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9E" w:rsidRPr="00B832F3" w:rsidRDefault="00B832F3" w:rsidP="00B832F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Проект «</w:t>
      </w:r>
      <w:r w:rsidRPr="00B832F3">
        <w:rPr>
          <w:rFonts w:ascii="Times New Roman" w:hAnsi="Times New Roman"/>
          <w:b/>
          <w:sz w:val="28"/>
          <w:szCs w:val="24"/>
        </w:rPr>
        <w:t>Литературный сквер</w:t>
      </w:r>
      <w:r>
        <w:rPr>
          <w:rFonts w:ascii="Times New Roman" w:hAnsi="Times New Roman"/>
          <w:b/>
          <w:sz w:val="28"/>
          <w:szCs w:val="24"/>
        </w:rPr>
        <w:t>»</w:t>
      </w:r>
    </w:p>
    <w:p w:rsidR="00DC2569" w:rsidRPr="00DC2569" w:rsidRDefault="00DC2569" w:rsidP="00AB25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5"/>
        <w:gridCol w:w="6050"/>
      </w:tblGrid>
      <w:tr w:rsidR="00591771" w:rsidTr="00DD4E18">
        <w:tc>
          <w:tcPr>
            <w:tcW w:w="3357" w:type="dxa"/>
          </w:tcPr>
          <w:p w:rsidR="00591771" w:rsidRPr="00DC2569" w:rsidRDefault="00B832F3" w:rsidP="00AB25C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Авторы проекта </w:t>
            </w:r>
          </w:p>
        </w:tc>
        <w:tc>
          <w:tcPr>
            <w:tcW w:w="6214" w:type="dxa"/>
          </w:tcPr>
          <w:p w:rsidR="00D31077" w:rsidRPr="00D31077" w:rsidRDefault="00D31077" w:rsidP="00AB25CD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31077">
              <w:rPr>
                <w:rFonts w:ascii="Times New Roman" w:hAnsi="Times New Roman"/>
                <w:sz w:val="28"/>
                <w:szCs w:val="24"/>
              </w:rPr>
              <w:t>Белкова</w:t>
            </w:r>
            <w:proofErr w:type="spellEnd"/>
            <w:r w:rsidRPr="00D31077">
              <w:rPr>
                <w:rFonts w:ascii="Times New Roman" w:hAnsi="Times New Roman"/>
                <w:sz w:val="28"/>
                <w:szCs w:val="24"/>
              </w:rPr>
              <w:t xml:space="preserve"> Василина </w:t>
            </w:r>
          </w:p>
          <w:p w:rsidR="00D31077" w:rsidRPr="00D31077" w:rsidRDefault="00D31077" w:rsidP="00AB25CD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31077">
              <w:rPr>
                <w:rFonts w:ascii="Times New Roman" w:hAnsi="Times New Roman"/>
                <w:sz w:val="28"/>
                <w:szCs w:val="24"/>
              </w:rPr>
              <w:t>Берестнева</w:t>
            </w:r>
            <w:proofErr w:type="spellEnd"/>
            <w:r w:rsidRPr="00D31077">
              <w:rPr>
                <w:rFonts w:ascii="Times New Roman" w:hAnsi="Times New Roman"/>
                <w:sz w:val="28"/>
                <w:szCs w:val="24"/>
              </w:rPr>
              <w:t xml:space="preserve"> Александра </w:t>
            </w:r>
          </w:p>
          <w:p w:rsidR="00D31077" w:rsidRPr="004B0118" w:rsidRDefault="00D31077" w:rsidP="00B832F3">
            <w:pPr>
              <w:rPr>
                <w:rFonts w:ascii="Times New Roman" w:hAnsi="Times New Roman"/>
                <w:sz w:val="28"/>
                <w:szCs w:val="24"/>
              </w:rPr>
            </w:pPr>
            <w:r w:rsidRPr="00D31077">
              <w:rPr>
                <w:rFonts w:ascii="Times New Roman" w:hAnsi="Times New Roman"/>
                <w:sz w:val="28"/>
                <w:szCs w:val="24"/>
              </w:rPr>
              <w:t xml:space="preserve">Тураева Анастасия </w:t>
            </w:r>
          </w:p>
        </w:tc>
      </w:tr>
      <w:tr w:rsidR="00F34A7C" w:rsidTr="00DD4E18">
        <w:tc>
          <w:tcPr>
            <w:tcW w:w="3357" w:type="dxa"/>
          </w:tcPr>
          <w:p w:rsidR="00F34A7C" w:rsidRPr="00DC2569" w:rsidRDefault="00591771" w:rsidP="00AB25C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C2569">
              <w:rPr>
                <w:rFonts w:ascii="Times New Roman" w:hAnsi="Times New Roman" w:cs="Times New Roman"/>
                <w:sz w:val="28"/>
                <w:szCs w:val="24"/>
              </w:rPr>
              <w:t>Место учебы/работы</w:t>
            </w:r>
          </w:p>
        </w:tc>
        <w:tc>
          <w:tcPr>
            <w:tcW w:w="6214" w:type="dxa"/>
          </w:tcPr>
          <w:p w:rsidR="00D31077" w:rsidRPr="004B0118" w:rsidRDefault="00D31077" w:rsidP="00AB25CD">
            <w:pPr>
              <w:rPr>
                <w:rFonts w:ascii="Times New Roman" w:hAnsi="Times New Roman"/>
                <w:sz w:val="28"/>
                <w:szCs w:val="24"/>
              </w:rPr>
            </w:pPr>
            <w:r w:rsidRPr="00D31077">
              <w:rPr>
                <w:rFonts w:ascii="Times New Roman" w:hAnsi="Times New Roman"/>
                <w:sz w:val="28"/>
                <w:szCs w:val="24"/>
              </w:rPr>
              <w:t>ФГБОУ ВО «Самарский государственный технический университет»</w:t>
            </w:r>
          </w:p>
        </w:tc>
      </w:tr>
      <w:tr w:rsidR="00F34A7C" w:rsidTr="00DD4E18">
        <w:tc>
          <w:tcPr>
            <w:tcW w:w="3357" w:type="dxa"/>
          </w:tcPr>
          <w:p w:rsidR="00F34A7C" w:rsidRPr="00D31077" w:rsidRDefault="00591771" w:rsidP="00AB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77">
              <w:rPr>
                <w:rFonts w:ascii="Times New Roman" w:hAnsi="Times New Roman" w:cs="Times New Roman"/>
                <w:sz w:val="28"/>
                <w:szCs w:val="28"/>
              </w:rPr>
              <w:t>Направление конкурса</w:t>
            </w:r>
          </w:p>
        </w:tc>
        <w:tc>
          <w:tcPr>
            <w:tcW w:w="6214" w:type="dxa"/>
          </w:tcPr>
          <w:p w:rsidR="00F34A7C" w:rsidRPr="00D31077" w:rsidRDefault="00D31077" w:rsidP="00AB25CD">
            <w:pPr>
              <w:rPr>
                <w:rFonts w:ascii="Times New Roman" w:hAnsi="Times New Roman"/>
                <w:sz w:val="28"/>
                <w:szCs w:val="28"/>
              </w:rPr>
            </w:pPr>
            <w:r w:rsidRPr="00D31077">
              <w:rPr>
                <w:rFonts w:ascii="Times New Roman" w:hAnsi="Times New Roman"/>
                <w:sz w:val="28"/>
                <w:szCs w:val="28"/>
              </w:rPr>
              <w:t>Урбанистические проекты</w:t>
            </w:r>
          </w:p>
          <w:p w:rsidR="00DD4E18" w:rsidRPr="00D31077" w:rsidRDefault="00DD4E18" w:rsidP="00AB25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6A32" w:rsidRDefault="00DB6A32" w:rsidP="00AB2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7667" w:rsidRDefault="00927667" w:rsidP="00AB2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7667" w:rsidRPr="00F34B03" w:rsidRDefault="00927667" w:rsidP="00AB25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34B03">
        <w:rPr>
          <w:rFonts w:ascii="Times New Roman" w:eastAsia="Calibri" w:hAnsi="Times New Roman" w:cs="Times New Roman"/>
          <w:b/>
          <w:sz w:val="28"/>
          <w:szCs w:val="24"/>
        </w:rPr>
        <w:t>СВЕДЕНИЯ О ПРОЕКТЕ</w:t>
      </w:r>
    </w:p>
    <w:p w:rsidR="00927667" w:rsidRPr="00F34B03" w:rsidRDefault="00927667" w:rsidP="00AB25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34"/>
        <w:gridCol w:w="159"/>
        <w:gridCol w:w="2799"/>
        <w:gridCol w:w="125"/>
        <w:gridCol w:w="3128"/>
      </w:tblGrid>
      <w:tr w:rsidR="00927667" w:rsidRPr="00B832F3" w:rsidTr="00E57AA1">
        <w:trPr>
          <w:jc w:val="center"/>
        </w:trPr>
        <w:tc>
          <w:tcPr>
            <w:tcW w:w="3357" w:type="dxa"/>
            <w:gridSpan w:val="2"/>
          </w:tcPr>
          <w:p w:rsidR="00927667" w:rsidRPr="00B832F3" w:rsidRDefault="00927667" w:rsidP="00A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214" w:type="dxa"/>
            <w:gridSpan w:val="3"/>
          </w:tcPr>
          <w:p w:rsidR="00927667" w:rsidRPr="00B832F3" w:rsidRDefault="00D31077" w:rsidP="00AB25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ЛИТЕРАТУРНЫЙ СКВЕР</w:t>
            </w:r>
          </w:p>
          <w:p w:rsidR="00927667" w:rsidRPr="00B832F3" w:rsidRDefault="00927667" w:rsidP="00A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67" w:rsidRPr="00B832F3" w:rsidTr="00E57AA1">
        <w:trPr>
          <w:jc w:val="center"/>
        </w:trPr>
        <w:tc>
          <w:tcPr>
            <w:tcW w:w="3357" w:type="dxa"/>
            <w:gridSpan w:val="2"/>
          </w:tcPr>
          <w:p w:rsidR="00927667" w:rsidRPr="00B832F3" w:rsidRDefault="00927667" w:rsidP="00A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 проекта</w:t>
            </w:r>
          </w:p>
        </w:tc>
        <w:tc>
          <w:tcPr>
            <w:tcW w:w="6214" w:type="dxa"/>
            <w:gridSpan w:val="3"/>
          </w:tcPr>
          <w:p w:rsidR="00D31077" w:rsidRPr="00B832F3" w:rsidRDefault="00D31077" w:rsidP="00AB25C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нами стояла задача привлечь молодёжь читать бумажные книги, а пожилое население научить пользоваться электронной библиотекой. Для детей 5-10 лет была разработана игровая площадка, которая поможет научиться читать и полюбить книги. Там же расположено пространство для проведения образовательных мероприятий. Мы уделили ему особое внимание и проработали каждую деталь, так как хотели показать детям, что читать это весело и интересно. Старшему поколению были спроектированы беседки для комфортного чтения в хорошую погоду.  </w:t>
            </w:r>
          </w:p>
          <w:p w:rsidR="00D31077" w:rsidRPr="00B832F3" w:rsidRDefault="00D31077" w:rsidP="00AB25C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 находится в непосредственной близости к крупнейшей в Самарской обл. библиотеке и призван включить достаточно обширную прилегающую территорию в библиотечное пространство, </w:t>
            </w:r>
            <w:proofErr w:type="gramStart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разнообразить  варианты</w:t>
            </w:r>
            <w:proofErr w:type="gramEnd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общения с книгой, создать новые впечатления и возможности. </w:t>
            </w:r>
          </w:p>
          <w:p w:rsidR="00D31077" w:rsidRPr="00B832F3" w:rsidRDefault="00D31077" w:rsidP="00AB25C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плохую же погоду будет работать большой павильон, который открыта в любое время года. Там можно купить прохладительные или согревающие напитки, обменяться книгами, а зимой – погреться. Так же этот павильон предназначен для проведения лекций, семинаров и прочих мероприятий. </w:t>
            </w:r>
            <w:proofErr w:type="gramStart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Напротив</w:t>
            </w:r>
            <w:proofErr w:type="gramEnd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располагается амфитеатр, где слушатели могут устроиться поудобнее. В заднюю стену амфитеатра встроены экраны с электронной библиотекой. Кроме того, к ней есть доступ по qr-кодам, которые можно найти во всех беседках.  </w:t>
            </w:r>
          </w:p>
          <w:p w:rsidR="00D31077" w:rsidRPr="00B832F3" w:rsidRDefault="00D31077" w:rsidP="00AB25C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привлечения внимания прохожих, мы разработали </w:t>
            </w:r>
            <w:proofErr w:type="spellStart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 главного входа в сквер есть дорога, ведущая в библиотеку, на которой появится QR-код. </w:t>
            </w:r>
          </w:p>
          <w:p w:rsidR="00927667" w:rsidRPr="00B832F3" w:rsidRDefault="00D31077" w:rsidP="00AB25C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Просканировав его, человеку будет предложена на выбор по жанрам история, продолжение которой он сможет узнать, пройдя к следующей точке литературного сквера, где также будет изображен QR-код. Мы позаботились о благоустройстве и добавили </w:t>
            </w: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много новых растений, в том числе – розы. Они будут напоминать о Маленьком принце и о его мудрости.</w:t>
            </w:r>
          </w:p>
          <w:p w:rsidR="001B768B" w:rsidRPr="00B832F3" w:rsidRDefault="001B768B" w:rsidP="00AB25C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67" w:rsidRPr="00B832F3" w:rsidTr="00E57AA1">
        <w:trPr>
          <w:trHeight w:val="278"/>
          <w:jc w:val="center"/>
        </w:trPr>
        <w:tc>
          <w:tcPr>
            <w:tcW w:w="3357" w:type="dxa"/>
            <w:gridSpan w:val="2"/>
            <w:vMerge w:val="restart"/>
          </w:tcPr>
          <w:p w:rsidR="00927667" w:rsidRPr="00B832F3" w:rsidRDefault="00927667" w:rsidP="00A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Сроки реализации проекта</w:t>
            </w:r>
          </w:p>
        </w:tc>
        <w:tc>
          <w:tcPr>
            <w:tcW w:w="2891" w:type="dxa"/>
          </w:tcPr>
          <w:p w:rsidR="00927667" w:rsidRPr="00B832F3" w:rsidRDefault="00927667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Дата старта</w:t>
            </w:r>
          </w:p>
        </w:tc>
        <w:tc>
          <w:tcPr>
            <w:tcW w:w="3323" w:type="dxa"/>
            <w:gridSpan w:val="2"/>
          </w:tcPr>
          <w:p w:rsidR="00927667" w:rsidRPr="00B832F3" w:rsidRDefault="00927667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927667" w:rsidRPr="00B832F3" w:rsidTr="00E57AA1">
        <w:trPr>
          <w:trHeight w:val="277"/>
          <w:jc w:val="center"/>
        </w:trPr>
        <w:tc>
          <w:tcPr>
            <w:tcW w:w="3357" w:type="dxa"/>
            <w:gridSpan w:val="2"/>
            <w:vMerge/>
          </w:tcPr>
          <w:p w:rsidR="00927667" w:rsidRPr="00B832F3" w:rsidRDefault="00927667" w:rsidP="00AB25C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91" w:type="dxa"/>
          </w:tcPr>
          <w:p w:rsidR="00927667" w:rsidRPr="00B832F3" w:rsidRDefault="00D31077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мая </w:t>
            </w:r>
          </w:p>
          <w:p w:rsidR="00927667" w:rsidRPr="00B832F3" w:rsidRDefault="00927667" w:rsidP="00A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2"/>
          </w:tcPr>
          <w:p w:rsidR="00927667" w:rsidRPr="00B832F3" w:rsidRDefault="00D31077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20 августа</w:t>
            </w:r>
          </w:p>
          <w:p w:rsidR="00927667" w:rsidRPr="00B832F3" w:rsidRDefault="00927667" w:rsidP="00A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67" w:rsidRPr="00B832F3" w:rsidTr="00E57AA1">
        <w:trPr>
          <w:jc w:val="center"/>
        </w:trPr>
        <w:tc>
          <w:tcPr>
            <w:tcW w:w="3357" w:type="dxa"/>
            <w:gridSpan w:val="2"/>
          </w:tcPr>
          <w:p w:rsidR="00927667" w:rsidRPr="00B832F3" w:rsidRDefault="00927667" w:rsidP="00A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6214" w:type="dxa"/>
            <w:gridSpan w:val="3"/>
          </w:tcPr>
          <w:p w:rsidR="00927667" w:rsidRPr="00B832F3" w:rsidRDefault="00D31077" w:rsidP="00A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Г. Самара (на территории Самарской областной универсальной научной библиотеки)</w:t>
            </w:r>
          </w:p>
          <w:p w:rsidR="001B768B" w:rsidRPr="00B832F3" w:rsidRDefault="001B768B" w:rsidP="00A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67" w:rsidRPr="00B832F3" w:rsidTr="00E57AA1">
        <w:trPr>
          <w:jc w:val="center"/>
        </w:trPr>
        <w:tc>
          <w:tcPr>
            <w:tcW w:w="3357" w:type="dxa"/>
            <w:gridSpan w:val="2"/>
          </w:tcPr>
          <w:p w:rsidR="00927667" w:rsidRPr="00B832F3" w:rsidRDefault="00927667" w:rsidP="00A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6214" w:type="dxa"/>
            <w:gridSpan w:val="3"/>
          </w:tcPr>
          <w:p w:rsidR="00D31077" w:rsidRPr="00B832F3" w:rsidRDefault="00D31077" w:rsidP="00A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жители города Самара и области не зависимо от их возраста и социального статуса. </w:t>
            </w:r>
          </w:p>
          <w:p w:rsidR="00D31077" w:rsidRPr="00B832F3" w:rsidRDefault="00D31077" w:rsidP="00A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первую очередь: </w:t>
            </w:r>
          </w:p>
          <w:p w:rsidR="00D31077" w:rsidRPr="00B832F3" w:rsidRDefault="00D31077" w:rsidP="00A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Дети; </w:t>
            </w:r>
          </w:p>
          <w:p w:rsidR="00D31077" w:rsidRPr="00B832F3" w:rsidRDefault="00D31077" w:rsidP="00A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средних и высших учебных заведений; Пенсионеры; </w:t>
            </w:r>
          </w:p>
          <w:p w:rsidR="00927667" w:rsidRPr="00B832F3" w:rsidRDefault="00D31077" w:rsidP="00A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И все остальные</w:t>
            </w:r>
            <w:r w:rsidR="001B768B"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B768B" w:rsidRPr="00B832F3" w:rsidRDefault="001B768B" w:rsidP="00A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67" w:rsidRPr="00B832F3" w:rsidTr="00E57AA1">
        <w:trPr>
          <w:jc w:val="center"/>
        </w:trPr>
        <w:tc>
          <w:tcPr>
            <w:tcW w:w="3357" w:type="dxa"/>
            <w:gridSpan w:val="2"/>
          </w:tcPr>
          <w:p w:rsidR="00927667" w:rsidRPr="00B832F3" w:rsidRDefault="00927667" w:rsidP="00A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Решаемая проблема </w:t>
            </w:r>
          </w:p>
        </w:tc>
        <w:tc>
          <w:tcPr>
            <w:tcW w:w="6214" w:type="dxa"/>
            <w:gridSpan w:val="3"/>
          </w:tcPr>
          <w:p w:rsidR="00D31077" w:rsidRPr="00B832F3" w:rsidRDefault="00D31077" w:rsidP="00AB25C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Падение интереса к бумажной литературе в то же время не сопровождается сколько-нибудь заметным повышением популярности других носителей. Падает интерес вообще к чтению как к форме досуга, а значит досуг в целом теряет значение культурного феномена. В частности, снижается посещаемость и востребованность Областной библиотеки.  </w:t>
            </w:r>
          </w:p>
          <w:p w:rsidR="00D31077" w:rsidRPr="00B832F3" w:rsidRDefault="00D31077" w:rsidP="00AB25C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 же время достаточно обширная и благоустроенная территория вокруг библиотеки никак не используется. </w:t>
            </w:r>
          </w:p>
          <w:p w:rsidR="00927667" w:rsidRPr="00B832F3" w:rsidRDefault="00D31077" w:rsidP="00AB25C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Чтения на свежем воздухе, отсутствие развлечений для детей, посещение библиотеки как более многообразное действие – все это ресурсы способные придать библиотеке новые импульсы.</w:t>
            </w:r>
          </w:p>
          <w:p w:rsidR="001B768B" w:rsidRPr="00B832F3" w:rsidRDefault="001B768B" w:rsidP="00AB25C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67" w:rsidRPr="00B832F3" w:rsidTr="00E57AA1">
        <w:trPr>
          <w:jc w:val="center"/>
        </w:trPr>
        <w:tc>
          <w:tcPr>
            <w:tcW w:w="3357" w:type="dxa"/>
            <w:gridSpan w:val="2"/>
          </w:tcPr>
          <w:p w:rsidR="00927667" w:rsidRPr="00B832F3" w:rsidRDefault="00927667" w:rsidP="00AB25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Значимость проекта</w:t>
            </w:r>
          </w:p>
        </w:tc>
        <w:tc>
          <w:tcPr>
            <w:tcW w:w="6214" w:type="dxa"/>
            <w:gridSpan w:val="3"/>
          </w:tcPr>
          <w:p w:rsidR="001B768B" w:rsidRPr="00B832F3" w:rsidRDefault="001B768B" w:rsidP="00AB25C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Появится территория для проведения лекций, семинаров, мастер-классов и др. научно-технических мероприятий. </w:t>
            </w:r>
          </w:p>
          <w:p w:rsidR="00927667" w:rsidRPr="00B832F3" w:rsidRDefault="001B768B" w:rsidP="00AB25C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Рост посещаемости библиотеки и повышение популярности чтения как формы досуга даст долгосрочный социально-экономический эффект.</w:t>
            </w:r>
          </w:p>
          <w:p w:rsidR="001B768B" w:rsidRPr="00B832F3" w:rsidRDefault="001B768B" w:rsidP="00AB25C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67" w:rsidRPr="00B832F3" w:rsidTr="00E57AA1">
        <w:trPr>
          <w:jc w:val="center"/>
        </w:trPr>
        <w:tc>
          <w:tcPr>
            <w:tcW w:w="3357" w:type="dxa"/>
            <w:gridSpan w:val="2"/>
          </w:tcPr>
          <w:p w:rsidR="00927667" w:rsidRPr="00B832F3" w:rsidRDefault="00927667" w:rsidP="00A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проекта </w:t>
            </w:r>
          </w:p>
        </w:tc>
        <w:tc>
          <w:tcPr>
            <w:tcW w:w="6214" w:type="dxa"/>
            <w:gridSpan w:val="3"/>
          </w:tcPr>
          <w:p w:rsidR="00927667" w:rsidRPr="00B832F3" w:rsidRDefault="001B768B" w:rsidP="00AB25C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Создать комплекс павильонов и общественных пространств в сквере возле Самарской Областной библиотеки.</w:t>
            </w:r>
          </w:p>
        </w:tc>
      </w:tr>
      <w:tr w:rsidR="00927667" w:rsidRPr="00B832F3" w:rsidTr="00E57AA1">
        <w:trPr>
          <w:jc w:val="center"/>
        </w:trPr>
        <w:tc>
          <w:tcPr>
            <w:tcW w:w="3357" w:type="dxa"/>
            <w:gridSpan w:val="2"/>
          </w:tcPr>
          <w:p w:rsidR="00927667" w:rsidRPr="00B832F3" w:rsidRDefault="00927667" w:rsidP="00A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214" w:type="dxa"/>
            <w:gridSpan w:val="3"/>
          </w:tcPr>
          <w:p w:rsidR="00927667" w:rsidRPr="00B832F3" w:rsidRDefault="001B768B" w:rsidP="00AB25C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посещаемость Самарской Областной библиотеки.</w:t>
            </w:r>
          </w:p>
          <w:p w:rsidR="00927667" w:rsidRPr="00B832F3" w:rsidRDefault="00927667" w:rsidP="00AB25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67" w:rsidRPr="00B832F3" w:rsidTr="00E57AA1">
        <w:trPr>
          <w:jc w:val="center"/>
        </w:trPr>
        <w:tc>
          <w:tcPr>
            <w:tcW w:w="3357" w:type="dxa"/>
            <w:gridSpan w:val="2"/>
          </w:tcPr>
          <w:p w:rsidR="00927667" w:rsidRPr="00B832F3" w:rsidRDefault="00927667" w:rsidP="00A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и способ их измерения </w:t>
            </w:r>
          </w:p>
        </w:tc>
        <w:tc>
          <w:tcPr>
            <w:tcW w:w="6214" w:type="dxa"/>
            <w:gridSpan w:val="3"/>
          </w:tcPr>
          <w:p w:rsidR="00927667" w:rsidRPr="00B832F3" w:rsidRDefault="001B768B" w:rsidP="00AB25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Рост количества и продолжительности посещений библиотеки.</w:t>
            </w:r>
          </w:p>
        </w:tc>
      </w:tr>
      <w:tr w:rsidR="00927667" w:rsidRPr="00B832F3" w:rsidTr="00E57AA1">
        <w:trPr>
          <w:jc w:val="center"/>
        </w:trPr>
        <w:tc>
          <w:tcPr>
            <w:tcW w:w="3357" w:type="dxa"/>
            <w:gridSpan w:val="2"/>
          </w:tcPr>
          <w:p w:rsidR="00927667" w:rsidRPr="00B832F3" w:rsidRDefault="00927667" w:rsidP="00A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реализации проекта </w:t>
            </w:r>
          </w:p>
        </w:tc>
        <w:tc>
          <w:tcPr>
            <w:tcW w:w="6214" w:type="dxa"/>
            <w:gridSpan w:val="3"/>
          </w:tcPr>
          <w:p w:rsidR="00927667" w:rsidRPr="00B832F3" w:rsidRDefault="001B768B" w:rsidP="00AB25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2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Строительные</w:t>
            </w:r>
            <w:proofErr w:type="spellEnd"/>
            <w:r w:rsidRPr="00B832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832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благоустроительные</w:t>
            </w:r>
            <w:proofErr w:type="spellEnd"/>
            <w:r w:rsidRPr="00B832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2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27667" w:rsidRPr="00B832F3" w:rsidRDefault="00927667" w:rsidP="00AB25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67" w:rsidRPr="00B832F3" w:rsidTr="00E57AA1">
        <w:trPr>
          <w:jc w:val="center"/>
        </w:trPr>
        <w:tc>
          <w:tcPr>
            <w:tcW w:w="3357" w:type="dxa"/>
            <w:gridSpan w:val="2"/>
          </w:tcPr>
          <w:p w:rsidR="00927667" w:rsidRPr="00B832F3" w:rsidRDefault="00927667" w:rsidP="00AB25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коммерциализации проекта</w:t>
            </w:r>
          </w:p>
        </w:tc>
        <w:tc>
          <w:tcPr>
            <w:tcW w:w="6214" w:type="dxa"/>
            <w:gridSpan w:val="3"/>
          </w:tcPr>
          <w:p w:rsidR="001B768B" w:rsidRPr="00B832F3" w:rsidRDefault="001B768B" w:rsidP="00AB25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 оказание некоторого количества платных услуг. </w:t>
            </w:r>
          </w:p>
          <w:p w:rsidR="00927667" w:rsidRPr="00B832F3" w:rsidRDefault="001B768B" w:rsidP="00AB25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Торговля книгами и общественное питание.</w:t>
            </w:r>
          </w:p>
        </w:tc>
      </w:tr>
      <w:tr w:rsidR="00927667" w:rsidRPr="00B832F3" w:rsidTr="00E57AA1">
        <w:trPr>
          <w:jc w:val="center"/>
        </w:trPr>
        <w:tc>
          <w:tcPr>
            <w:tcW w:w="3357" w:type="dxa"/>
            <w:gridSpan w:val="2"/>
          </w:tcPr>
          <w:p w:rsidR="00927667" w:rsidRPr="00B832F3" w:rsidRDefault="00927667" w:rsidP="00A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общественности и </w:t>
            </w: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профессионального сообщества к реализации проекта</w:t>
            </w:r>
          </w:p>
        </w:tc>
        <w:tc>
          <w:tcPr>
            <w:tcW w:w="6214" w:type="dxa"/>
            <w:gridSpan w:val="3"/>
          </w:tcPr>
          <w:p w:rsidR="00927667" w:rsidRPr="00B832F3" w:rsidRDefault="001B768B" w:rsidP="00AB25C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Проект был инициирован руководством Областной библиотеки. Самарское отделение Союза </w:t>
            </w: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Архитекторов предполагало проведение архитектурного конкурса с широким обсуждением результатов. Но по ряду организационных проблем, включая связанные с пандемией </w:t>
            </w:r>
            <w:proofErr w:type="spellStart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не состоялся.</w:t>
            </w:r>
          </w:p>
          <w:p w:rsidR="001B768B" w:rsidRPr="00B832F3" w:rsidRDefault="001B768B" w:rsidP="00AB25C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67" w:rsidRPr="00B832F3" w:rsidTr="00E57AA1">
        <w:trPr>
          <w:jc w:val="center"/>
        </w:trPr>
        <w:tc>
          <w:tcPr>
            <w:tcW w:w="3357" w:type="dxa"/>
            <w:gridSpan w:val="2"/>
          </w:tcPr>
          <w:p w:rsidR="00927667" w:rsidRPr="00B832F3" w:rsidRDefault="00927667" w:rsidP="00A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Информация о команде проекта</w:t>
            </w:r>
          </w:p>
        </w:tc>
        <w:tc>
          <w:tcPr>
            <w:tcW w:w="6214" w:type="dxa"/>
            <w:gridSpan w:val="3"/>
          </w:tcPr>
          <w:p w:rsidR="001B768B" w:rsidRPr="00B832F3" w:rsidRDefault="001B768B" w:rsidP="00AB25C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Василина, </w:t>
            </w:r>
            <w:proofErr w:type="spellStart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Александра, Тураева Анастасия – имеют опыт участия в конкурсах, владеют навыками работы с архитектурной графикой и начальным уровнем архитектурной подготовки (студенты архитектурного факультета АСА </w:t>
            </w:r>
            <w:proofErr w:type="spellStart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СамГТУ</w:t>
            </w:r>
            <w:proofErr w:type="spellEnd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1B768B" w:rsidRPr="00B832F3" w:rsidRDefault="001B768B" w:rsidP="00AB25C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архитектурного проекта – Орлова Наталья Александровна, Орлов Дмитрий Николаевич. </w:t>
            </w:r>
          </w:p>
          <w:p w:rsidR="00927667" w:rsidRPr="00B832F3" w:rsidRDefault="001B768B" w:rsidP="00AB25C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Корякин Юрий Михайлович – куратор проекта.</w:t>
            </w:r>
          </w:p>
          <w:p w:rsidR="001B768B" w:rsidRPr="00B832F3" w:rsidRDefault="001B768B" w:rsidP="00AB25C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67" w:rsidRPr="00B832F3" w:rsidTr="00E57AA1">
        <w:trPr>
          <w:jc w:val="center"/>
        </w:trPr>
        <w:tc>
          <w:tcPr>
            <w:tcW w:w="3357" w:type="dxa"/>
            <w:gridSpan w:val="2"/>
          </w:tcPr>
          <w:p w:rsidR="00927667" w:rsidRPr="00B832F3" w:rsidRDefault="00927667" w:rsidP="00A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Личный вклад каждого члена команды в разработку проекта</w:t>
            </w:r>
          </w:p>
        </w:tc>
        <w:tc>
          <w:tcPr>
            <w:tcW w:w="6214" w:type="dxa"/>
            <w:gridSpan w:val="3"/>
          </w:tcPr>
          <w:p w:rsidR="001B768B" w:rsidRPr="00B832F3" w:rsidRDefault="001B768B" w:rsidP="00AB25C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Василина – основная концепция проекта, детская площадка, генплан; </w:t>
            </w:r>
          </w:p>
          <w:p w:rsidR="001B768B" w:rsidRPr="00B832F3" w:rsidRDefault="001B768B" w:rsidP="00AB25C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– основная концепция проекта, беседки, </w:t>
            </w:r>
            <w:proofErr w:type="spellStart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функциональная и транспортная схема; </w:t>
            </w:r>
          </w:p>
          <w:p w:rsidR="001B768B" w:rsidRPr="00B832F3" w:rsidRDefault="001B768B" w:rsidP="00AB25C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Тураева Анастасия – благоустройство территории, моделирование объектов, визуализации, QR коды; </w:t>
            </w:r>
          </w:p>
          <w:p w:rsidR="001B768B" w:rsidRPr="00B832F3" w:rsidRDefault="001B768B" w:rsidP="00AB25C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Орлова Наталья Александровна – преподаватель АСА </w:t>
            </w:r>
            <w:proofErr w:type="spellStart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СамГТУ</w:t>
            </w:r>
            <w:proofErr w:type="spellEnd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каф. </w:t>
            </w:r>
            <w:proofErr w:type="spellStart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РиРАН</w:t>
            </w:r>
            <w:proofErr w:type="spellEnd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практикующий архитектор – общий контроль за ходом проекта, а перед этим постановка задачи; общее руководство проектными работами. </w:t>
            </w:r>
          </w:p>
          <w:p w:rsidR="001B768B" w:rsidRPr="00B832F3" w:rsidRDefault="001B768B" w:rsidP="00AB25C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 Дмитрий Николаевич - преподаватель АСА </w:t>
            </w:r>
            <w:proofErr w:type="spellStart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СамГТУ</w:t>
            </w:r>
            <w:proofErr w:type="spellEnd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главный архитектор крупной компании – общий контроль за ходом проекта, а перед этим постановка задачи; общее руководство проектными работами. </w:t>
            </w:r>
          </w:p>
          <w:p w:rsidR="00927667" w:rsidRPr="00B832F3" w:rsidRDefault="001B768B" w:rsidP="00AB25C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Корякин Юрий Михайлович – председатель Самарской региональной организации Союза Архитекторов России – куратор проекта.</w:t>
            </w:r>
          </w:p>
          <w:p w:rsidR="001B768B" w:rsidRPr="00B832F3" w:rsidRDefault="001B768B" w:rsidP="00AB25C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67" w:rsidRPr="00B832F3" w:rsidTr="00E57AA1">
        <w:trPr>
          <w:jc w:val="center"/>
        </w:trPr>
        <w:tc>
          <w:tcPr>
            <w:tcW w:w="3357" w:type="dxa"/>
            <w:gridSpan w:val="2"/>
          </w:tcPr>
          <w:p w:rsidR="00927667" w:rsidRPr="00B832F3" w:rsidRDefault="00927667" w:rsidP="00A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сопровождение проекта</w:t>
            </w:r>
          </w:p>
        </w:tc>
        <w:tc>
          <w:tcPr>
            <w:tcW w:w="6214" w:type="dxa"/>
            <w:gridSpan w:val="3"/>
          </w:tcPr>
          <w:p w:rsidR="00927667" w:rsidRPr="00B832F3" w:rsidRDefault="001B768B" w:rsidP="00AB25C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Пока не обсуждалось.</w:t>
            </w:r>
          </w:p>
        </w:tc>
      </w:tr>
      <w:tr w:rsidR="00927667" w:rsidRPr="00B832F3" w:rsidTr="00E57AA1">
        <w:trPr>
          <w:jc w:val="center"/>
        </w:trPr>
        <w:tc>
          <w:tcPr>
            <w:tcW w:w="3357" w:type="dxa"/>
            <w:gridSpan w:val="2"/>
          </w:tcPr>
          <w:p w:rsidR="00927667" w:rsidRPr="00B832F3" w:rsidRDefault="00927667" w:rsidP="00A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Устойчивость проекта (дальнейшее развитие проекта)</w:t>
            </w:r>
          </w:p>
        </w:tc>
        <w:tc>
          <w:tcPr>
            <w:tcW w:w="6214" w:type="dxa"/>
            <w:gridSpan w:val="3"/>
          </w:tcPr>
          <w:p w:rsidR="00927667" w:rsidRPr="00B832F3" w:rsidRDefault="001B768B" w:rsidP="00AB25C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создает модифицируемый объект с возможностью мультифункционального и </w:t>
            </w:r>
            <w:proofErr w:type="spellStart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адаптативного</w:t>
            </w:r>
            <w:proofErr w:type="spellEnd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использования. Дальнейшие развитие должно предусматривать событийный и функциональный характер развития.</w:t>
            </w:r>
          </w:p>
          <w:p w:rsidR="001B768B" w:rsidRPr="00B832F3" w:rsidRDefault="001B768B" w:rsidP="00AB25C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67" w:rsidRPr="00B832F3" w:rsidTr="00E57AA1">
        <w:trPr>
          <w:jc w:val="center"/>
        </w:trPr>
        <w:tc>
          <w:tcPr>
            <w:tcW w:w="3357" w:type="dxa"/>
            <w:gridSpan w:val="2"/>
          </w:tcPr>
          <w:p w:rsidR="00927667" w:rsidRPr="00B832F3" w:rsidRDefault="00927667" w:rsidP="00AB25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Апробация работы</w:t>
            </w:r>
          </w:p>
        </w:tc>
        <w:tc>
          <w:tcPr>
            <w:tcW w:w="6214" w:type="dxa"/>
            <w:gridSpan w:val="3"/>
          </w:tcPr>
          <w:p w:rsidR="00927667" w:rsidRPr="00B832F3" w:rsidRDefault="001B768B" w:rsidP="00AB25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927667" w:rsidRPr="00B832F3" w:rsidTr="00E57AA1">
        <w:trPr>
          <w:jc w:val="center"/>
        </w:trPr>
        <w:tc>
          <w:tcPr>
            <w:tcW w:w="9571" w:type="dxa"/>
            <w:gridSpan w:val="5"/>
          </w:tcPr>
          <w:p w:rsidR="00927667" w:rsidRPr="00B832F3" w:rsidRDefault="00927667" w:rsidP="00AB25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План реализации проекта</w:t>
            </w:r>
          </w:p>
        </w:tc>
      </w:tr>
      <w:tr w:rsidR="00927667" w:rsidRPr="00B832F3" w:rsidTr="00E57AA1">
        <w:trPr>
          <w:jc w:val="center"/>
        </w:trPr>
        <w:tc>
          <w:tcPr>
            <w:tcW w:w="3190" w:type="dxa"/>
          </w:tcPr>
          <w:p w:rsidR="00927667" w:rsidRPr="00B832F3" w:rsidRDefault="00927667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описание мероприятия (этапа) проекта</w:t>
            </w:r>
          </w:p>
        </w:tc>
        <w:tc>
          <w:tcPr>
            <w:tcW w:w="3190" w:type="dxa"/>
            <w:gridSpan w:val="3"/>
          </w:tcPr>
          <w:p w:rsidR="00927667" w:rsidRPr="00B832F3" w:rsidRDefault="00927667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Сроки начала и окончания</w:t>
            </w:r>
          </w:p>
        </w:tc>
        <w:tc>
          <w:tcPr>
            <w:tcW w:w="3191" w:type="dxa"/>
          </w:tcPr>
          <w:p w:rsidR="00927667" w:rsidRPr="00B832F3" w:rsidRDefault="00927667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итоги</w:t>
            </w:r>
          </w:p>
        </w:tc>
      </w:tr>
      <w:tr w:rsidR="00927667" w:rsidRPr="00B832F3" w:rsidTr="00E57AA1">
        <w:trPr>
          <w:jc w:val="center"/>
        </w:trPr>
        <w:tc>
          <w:tcPr>
            <w:tcW w:w="3190" w:type="dxa"/>
          </w:tcPr>
          <w:p w:rsidR="00927667" w:rsidRPr="00B832F3" w:rsidRDefault="001B768B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1 этап. Формирование технического задания. Постановка задач.</w:t>
            </w:r>
          </w:p>
        </w:tc>
        <w:tc>
          <w:tcPr>
            <w:tcW w:w="3190" w:type="dxa"/>
            <w:gridSpan w:val="3"/>
          </w:tcPr>
          <w:p w:rsidR="00927667" w:rsidRPr="00B832F3" w:rsidRDefault="001B768B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Январь 2020 г</w:t>
            </w:r>
          </w:p>
        </w:tc>
        <w:tc>
          <w:tcPr>
            <w:tcW w:w="3191" w:type="dxa"/>
          </w:tcPr>
          <w:p w:rsidR="00927667" w:rsidRPr="00B832F3" w:rsidRDefault="001B768B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конкретизация проблем Областной библиотеки</w:t>
            </w:r>
          </w:p>
        </w:tc>
      </w:tr>
      <w:tr w:rsidR="00927667" w:rsidRPr="00B832F3" w:rsidTr="00E57AA1">
        <w:trPr>
          <w:jc w:val="center"/>
        </w:trPr>
        <w:tc>
          <w:tcPr>
            <w:tcW w:w="3190" w:type="dxa"/>
          </w:tcPr>
          <w:p w:rsidR="001B768B" w:rsidRPr="00B832F3" w:rsidRDefault="001B768B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 этап. Проведение конкурса выполнения проекта. </w:t>
            </w:r>
          </w:p>
          <w:p w:rsidR="00927667" w:rsidRPr="00B832F3" w:rsidRDefault="00927667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</w:tcPr>
          <w:p w:rsidR="00927667" w:rsidRPr="00B832F3" w:rsidRDefault="001B768B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 2020 г.</w:t>
            </w:r>
          </w:p>
        </w:tc>
        <w:tc>
          <w:tcPr>
            <w:tcW w:w="3191" w:type="dxa"/>
          </w:tcPr>
          <w:p w:rsidR="00927667" w:rsidRPr="00B832F3" w:rsidRDefault="001B768B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вариантов решения задач. Определение методологии поиска решений</w:t>
            </w:r>
          </w:p>
        </w:tc>
      </w:tr>
      <w:tr w:rsidR="00927667" w:rsidRPr="00B832F3" w:rsidTr="00E57AA1">
        <w:trPr>
          <w:jc w:val="center"/>
        </w:trPr>
        <w:tc>
          <w:tcPr>
            <w:tcW w:w="3190" w:type="dxa"/>
          </w:tcPr>
          <w:p w:rsidR="00AB25CD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этап. Обсуждение итогов конкурса или проектных работ. </w:t>
            </w:r>
          </w:p>
          <w:p w:rsidR="00927667" w:rsidRPr="00B832F3" w:rsidRDefault="00927667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</w:tcPr>
          <w:p w:rsidR="00927667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3191" w:type="dxa"/>
          </w:tcPr>
          <w:p w:rsidR="00AB25CD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Уточнение стратегий и методик развития территории, конкретных проектных решений. Вероятен также </w:t>
            </w:r>
          </w:p>
          <w:p w:rsidR="00927667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пересмотр целей и задач проекта.</w:t>
            </w:r>
          </w:p>
        </w:tc>
      </w:tr>
      <w:tr w:rsidR="00927667" w:rsidRPr="00B832F3" w:rsidTr="00E57AA1">
        <w:trPr>
          <w:jc w:val="center"/>
        </w:trPr>
        <w:tc>
          <w:tcPr>
            <w:tcW w:w="3190" w:type="dxa"/>
          </w:tcPr>
          <w:p w:rsidR="00927667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этап. Формирование технического задания для разработки проектной документации. </w:t>
            </w:r>
          </w:p>
        </w:tc>
        <w:tc>
          <w:tcPr>
            <w:tcW w:w="3190" w:type="dxa"/>
            <w:gridSpan w:val="3"/>
          </w:tcPr>
          <w:p w:rsidR="00927667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3191" w:type="dxa"/>
          </w:tcPr>
          <w:p w:rsidR="00927667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параметров проекта включая определение предельной сметной стоимости.</w:t>
            </w:r>
          </w:p>
        </w:tc>
      </w:tr>
      <w:tr w:rsidR="00927667" w:rsidRPr="00B832F3" w:rsidTr="00E57AA1">
        <w:trPr>
          <w:jc w:val="center"/>
        </w:trPr>
        <w:tc>
          <w:tcPr>
            <w:tcW w:w="3190" w:type="dxa"/>
          </w:tcPr>
          <w:p w:rsidR="00927667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этап. Проектирование. </w:t>
            </w:r>
          </w:p>
        </w:tc>
        <w:tc>
          <w:tcPr>
            <w:tcW w:w="3190" w:type="dxa"/>
            <w:gridSpan w:val="3"/>
          </w:tcPr>
          <w:p w:rsidR="00927667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 2020 г.</w:t>
            </w:r>
          </w:p>
        </w:tc>
        <w:tc>
          <w:tcPr>
            <w:tcW w:w="3191" w:type="dxa"/>
          </w:tcPr>
          <w:p w:rsidR="00927667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проекта развития территории, определение видов работ, срок, включая </w:t>
            </w:r>
            <w:proofErr w:type="spellStart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этапность</w:t>
            </w:r>
            <w:proofErr w:type="spellEnd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, сметной стоимости, графиков выполнения и финансирования.</w:t>
            </w:r>
          </w:p>
        </w:tc>
      </w:tr>
      <w:tr w:rsidR="00927667" w:rsidRPr="00B832F3" w:rsidTr="00E57AA1">
        <w:trPr>
          <w:jc w:val="center"/>
        </w:trPr>
        <w:tc>
          <w:tcPr>
            <w:tcW w:w="3190" w:type="dxa"/>
          </w:tcPr>
          <w:p w:rsidR="00AB25CD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этап. Выполнение строительно-монтажных работ.  </w:t>
            </w:r>
          </w:p>
          <w:p w:rsidR="00927667" w:rsidRPr="00B832F3" w:rsidRDefault="00927667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</w:tcPr>
          <w:p w:rsidR="00927667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5 мая – 2020 августа.</w:t>
            </w:r>
          </w:p>
        </w:tc>
        <w:tc>
          <w:tcPr>
            <w:tcW w:w="3191" w:type="dxa"/>
          </w:tcPr>
          <w:p w:rsidR="00927667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материальной основы проекта – зданий, сооружений, объектов благоустройства и инфраструктуры.</w:t>
            </w:r>
          </w:p>
        </w:tc>
      </w:tr>
      <w:tr w:rsidR="00927667" w:rsidRPr="00B832F3" w:rsidTr="00E57AA1">
        <w:trPr>
          <w:jc w:val="center"/>
        </w:trPr>
        <w:tc>
          <w:tcPr>
            <w:tcW w:w="3190" w:type="dxa"/>
          </w:tcPr>
          <w:p w:rsidR="00927667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этап. Разработка функциональных программ будущего объекта, включая организационное оформление работы предполагаемого объекта, обучение персонала, создание необходимых регламентов, взаимоувязанных с соответствующими документами Областной библиотеки. </w:t>
            </w:r>
          </w:p>
        </w:tc>
        <w:tc>
          <w:tcPr>
            <w:tcW w:w="3190" w:type="dxa"/>
            <w:gridSpan w:val="3"/>
          </w:tcPr>
          <w:p w:rsidR="00927667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Май-август 2020 г.</w:t>
            </w:r>
          </w:p>
        </w:tc>
        <w:tc>
          <w:tcPr>
            <w:tcW w:w="3191" w:type="dxa"/>
          </w:tcPr>
          <w:p w:rsidR="00927667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работоспособного, юридически организационно оформленного коллектива, который будет реализовывать заложенные в проекте программы.</w:t>
            </w:r>
          </w:p>
        </w:tc>
      </w:tr>
      <w:tr w:rsidR="00927667" w:rsidRPr="00B832F3" w:rsidTr="00E57AA1">
        <w:trPr>
          <w:jc w:val="center"/>
        </w:trPr>
        <w:tc>
          <w:tcPr>
            <w:tcW w:w="3190" w:type="dxa"/>
          </w:tcPr>
          <w:p w:rsidR="00AB25CD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этап. Включение проекта в существующие городские программы. </w:t>
            </w:r>
          </w:p>
          <w:p w:rsidR="00AB25CD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667" w:rsidRPr="00B832F3" w:rsidRDefault="00927667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</w:tcPr>
          <w:p w:rsidR="00927667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Начиная с момента завершения проектных работ. Далее постоянно.</w:t>
            </w:r>
          </w:p>
        </w:tc>
        <w:tc>
          <w:tcPr>
            <w:tcW w:w="3191" w:type="dxa"/>
          </w:tcPr>
          <w:p w:rsidR="00927667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объекта в культурную жизнь города, включение синергии взаимодействия с другими подобными программами.</w:t>
            </w:r>
          </w:p>
        </w:tc>
      </w:tr>
      <w:tr w:rsidR="00AB25CD" w:rsidRPr="00B832F3" w:rsidTr="00E57AA1">
        <w:trPr>
          <w:jc w:val="center"/>
        </w:trPr>
        <w:tc>
          <w:tcPr>
            <w:tcW w:w="3190" w:type="dxa"/>
          </w:tcPr>
          <w:p w:rsidR="00AB25CD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этап. Развитие проекта. Использование, заложенных проектом </w:t>
            </w:r>
            <w:proofErr w:type="spellStart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адаптативных</w:t>
            </w:r>
            <w:proofErr w:type="spellEnd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возможностей для </w:t>
            </w:r>
          </w:p>
          <w:p w:rsidR="00AB25CD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появления новых событийных и программных инициатив.</w:t>
            </w:r>
          </w:p>
        </w:tc>
        <w:tc>
          <w:tcPr>
            <w:tcW w:w="3190" w:type="dxa"/>
            <w:gridSpan w:val="3"/>
          </w:tcPr>
          <w:p w:rsidR="00AB25CD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Начиная с момента завершения проектных работ. Далее постоянно. </w:t>
            </w:r>
          </w:p>
          <w:p w:rsidR="00AB25CD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B25CD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Устойчивое развитие объекта. Повышение его роли в культурной жизни города. Своевременная реакция на изменения запросов населения и культуры как социально-экономического феномена</w:t>
            </w:r>
          </w:p>
        </w:tc>
      </w:tr>
    </w:tbl>
    <w:p w:rsidR="00927667" w:rsidRPr="00B832F3" w:rsidRDefault="00927667" w:rsidP="00AB2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7667" w:rsidRPr="00B832F3" w:rsidRDefault="00AB25CD" w:rsidP="00AB2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2F3">
        <w:rPr>
          <w:rFonts w:ascii="Times New Roman" w:hAnsi="Times New Roman" w:cs="Times New Roman"/>
          <w:sz w:val="24"/>
          <w:szCs w:val="24"/>
        </w:rPr>
        <w:lastRenderedPageBreak/>
        <w:t>*</w:t>
      </w:r>
      <w:proofErr w:type="gramStart"/>
      <w:r w:rsidRPr="00B832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32F3">
        <w:rPr>
          <w:rFonts w:ascii="Times New Roman" w:hAnsi="Times New Roman" w:cs="Times New Roman"/>
          <w:sz w:val="24"/>
          <w:szCs w:val="24"/>
        </w:rPr>
        <w:t xml:space="preserve"> плане графики не предусмотрены возможные задержки, связанные с юридическими процедурами проведения конкурсов и торгов, а также со сроками графика возможного финансирования. Это связано с отсутствием понимания форм финансирования и организации процесса.</w:t>
      </w:r>
    </w:p>
    <w:p w:rsidR="00927667" w:rsidRPr="00B832F3" w:rsidRDefault="00927667" w:rsidP="00AB2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7667" w:rsidRPr="00B832F3" w:rsidRDefault="00927667" w:rsidP="00AB2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7667" w:rsidRPr="00B832F3" w:rsidRDefault="00927667" w:rsidP="00AB2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927667" w:rsidRPr="00B832F3" w:rsidSect="00B832F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27667" w:rsidRPr="00B832F3" w:rsidRDefault="00927667" w:rsidP="00AB2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2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СМЕТА </w:t>
      </w:r>
    </w:p>
    <w:p w:rsidR="00927667" w:rsidRPr="00B832F3" w:rsidRDefault="00927667" w:rsidP="00AB2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2F3">
        <w:rPr>
          <w:rFonts w:ascii="Times New Roman" w:eastAsia="Calibri" w:hAnsi="Times New Roman" w:cs="Times New Roman"/>
          <w:b/>
          <w:bCs/>
          <w:sz w:val="24"/>
          <w:szCs w:val="24"/>
        </w:rPr>
        <w:t>РАСХОДОВ НА РЕАЛИЗАЦИЮ ПРОЕКТА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94"/>
        <w:gridCol w:w="6602"/>
        <w:gridCol w:w="2268"/>
        <w:gridCol w:w="1276"/>
        <w:gridCol w:w="1701"/>
        <w:gridCol w:w="2126"/>
      </w:tblGrid>
      <w:tr w:rsidR="00927667" w:rsidRPr="00B832F3" w:rsidTr="00E57AA1">
        <w:tc>
          <w:tcPr>
            <w:tcW w:w="594" w:type="dxa"/>
          </w:tcPr>
          <w:p w:rsidR="00927667" w:rsidRPr="00B832F3" w:rsidRDefault="00927667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602" w:type="dxa"/>
          </w:tcPr>
          <w:p w:rsidR="00927667" w:rsidRPr="00B832F3" w:rsidRDefault="00927667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268" w:type="dxa"/>
          </w:tcPr>
          <w:p w:rsidR="00927667" w:rsidRPr="00B832F3" w:rsidRDefault="00927667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Единица - (чел., мес., шт. и т.п.)</w:t>
            </w:r>
          </w:p>
        </w:tc>
        <w:tc>
          <w:tcPr>
            <w:tcW w:w="1276" w:type="dxa"/>
          </w:tcPr>
          <w:p w:rsidR="00927667" w:rsidRPr="00B832F3" w:rsidRDefault="00927667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927667" w:rsidRPr="00B832F3" w:rsidRDefault="00927667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2126" w:type="dxa"/>
          </w:tcPr>
          <w:p w:rsidR="00927667" w:rsidRPr="00B832F3" w:rsidRDefault="00927667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927667" w:rsidRPr="00B832F3" w:rsidTr="00E57AA1">
        <w:trPr>
          <w:trHeight w:val="276"/>
        </w:trPr>
        <w:tc>
          <w:tcPr>
            <w:tcW w:w="594" w:type="dxa"/>
          </w:tcPr>
          <w:p w:rsidR="00927667" w:rsidRPr="00B832F3" w:rsidRDefault="00927667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2" w:type="dxa"/>
          </w:tcPr>
          <w:p w:rsidR="00927667" w:rsidRPr="00B832F3" w:rsidRDefault="00AB25CD" w:rsidP="00A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Отапливаемый павильон  </w:t>
            </w:r>
          </w:p>
        </w:tc>
        <w:tc>
          <w:tcPr>
            <w:tcW w:w="2268" w:type="dxa"/>
          </w:tcPr>
          <w:p w:rsidR="00927667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</w:tcPr>
          <w:p w:rsidR="00927667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927667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40 000</w:t>
            </w:r>
          </w:p>
        </w:tc>
        <w:tc>
          <w:tcPr>
            <w:tcW w:w="2126" w:type="dxa"/>
          </w:tcPr>
          <w:p w:rsidR="00927667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12 400 000</w:t>
            </w:r>
          </w:p>
        </w:tc>
      </w:tr>
      <w:tr w:rsidR="00927667" w:rsidRPr="00B832F3" w:rsidTr="00E57AA1">
        <w:tc>
          <w:tcPr>
            <w:tcW w:w="594" w:type="dxa"/>
          </w:tcPr>
          <w:p w:rsidR="00927667" w:rsidRPr="00B832F3" w:rsidRDefault="00927667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2" w:type="dxa"/>
          </w:tcPr>
          <w:p w:rsidR="00927667" w:rsidRPr="00B832F3" w:rsidRDefault="00AB25CD" w:rsidP="00A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Беседки </w:t>
            </w:r>
          </w:p>
        </w:tc>
        <w:tc>
          <w:tcPr>
            <w:tcW w:w="2268" w:type="dxa"/>
          </w:tcPr>
          <w:p w:rsidR="00927667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</w:tcPr>
          <w:p w:rsidR="00927667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27667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2126" w:type="dxa"/>
          </w:tcPr>
          <w:p w:rsidR="00927667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6 000 000</w:t>
            </w:r>
          </w:p>
        </w:tc>
      </w:tr>
      <w:tr w:rsidR="00927667" w:rsidRPr="00B832F3" w:rsidTr="00E57AA1">
        <w:tc>
          <w:tcPr>
            <w:tcW w:w="594" w:type="dxa"/>
          </w:tcPr>
          <w:p w:rsidR="00927667" w:rsidRPr="00B832F3" w:rsidRDefault="00927667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2" w:type="dxa"/>
          </w:tcPr>
          <w:p w:rsidR="00927667" w:rsidRPr="00B832F3" w:rsidRDefault="00AB25CD" w:rsidP="00A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Рулонный газон(</w:t>
            </w:r>
            <w:proofErr w:type="spellStart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товар+укладка</w:t>
            </w:r>
            <w:proofErr w:type="spellEnd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</w:tcPr>
          <w:p w:rsidR="00927667" w:rsidRPr="00B832F3" w:rsidRDefault="00AB25CD" w:rsidP="002B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</w:tcPr>
          <w:p w:rsidR="00927667" w:rsidRPr="00B832F3" w:rsidRDefault="00AB25CD" w:rsidP="002B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27667" w:rsidRPr="00B832F3" w:rsidRDefault="00AB25CD" w:rsidP="002B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506 360</w:t>
            </w:r>
          </w:p>
        </w:tc>
        <w:tc>
          <w:tcPr>
            <w:tcW w:w="2126" w:type="dxa"/>
          </w:tcPr>
          <w:p w:rsidR="00927667" w:rsidRPr="00B832F3" w:rsidRDefault="00AB25CD" w:rsidP="002B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1 982 160</w:t>
            </w:r>
          </w:p>
        </w:tc>
      </w:tr>
      <w:tr w:rsidR="00927667" w:rsidRPr="00B832F3" w:rsidTr="00E57AA1">
        <w:tc>
          <w:tcPr>
            <w:tcW w:w="594" w:type="dxa"/>
          </w:tcPr>
          <w:p w:rsidR="00927667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2" w:type="dxa"/>
          </w:tcPr>
          <w:p w:rsidR="00927667" w:rsidRPr="00B832F3" w:rsidRDefault="00AB25CD" w:rsidP="002B6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Мощение(</w:t>
            </w:r>
            <w:proofErr w:type="spellStart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товар+укладка</w:t>
            </w:r>
            <w:proofErr w:type="spellEnd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</w:tcPr>
          <w:p w:rsidR="00927667" w:rsidRPr="00B832F3" w:rsidRDefault="002B62F7" w:rsidP="002B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</w:tcPr>
          <w:p w:rsidR="00927667" w:rsidRPr="00B832F3" w:rsidRDefault="002B62F7" w:rsidP="002B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927667" w:rsidRPr="00B832F3" w:rsidRDefault="002B62F7" w:rsidP="002B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2126" w:type="dxa"/>
          </w:tcPr>
          <w:p w:rsidR="00927667" w:rsidRPr="00B832F3" w:rsidRDefault="002B62F7" w:rsidP="002B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1 542 000</w:t>
            </w:r>
          </w:p>
        </w:tc>
      </w:tr>
      <w:tr w:rsidR="00AB25CD" w:rsidRPr="00B832F3" w:rsidTr="00E57AA1">
        <w:tc>
          <w:tcPr>
            <w:tcW w:w="594" w:type="dxa"/>
          </w:tcPr>
          <w:p w:rsidR="00AB25CD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2" w:type="dxa"/>
          </w:tcPr>
          <w:p w:rsidR="00AB25CD" w:rsidRPr="00B832F3" w:rsidRDefault="00AB25CD" w:rsidP="002B6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Бордюр(</w:t>
            </w:r>
            <w:proofErr w:type="spellStart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товар+укладка</w:t>
            </w:r>
            <w:proofErr w:type="spellEnd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</w:tcPr>
          <w:p w:rsidR="00AB25CD" w:rsidRPr="00B832F3" w:rsidRDefault="002B62F7" w:rsidP="002B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</w:tcPr>
          <w:p w:rsidR="00AB25CD" w:rsidRPr="00B832F3" w:rsidRDefault="002B62F7" w:rsidP="002B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B25CD" w:rsidRPr="00B832F3" w:rsidRDefault="002B62F7" w:rsidP="002B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AB25CD" w:rsidRPr="00B832F3" w:rsidRDefault="002B62F7" w:rsidP="002B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60 000</w:t>
            </w:r>
          </w:p>
        </w:tc>
      </w:tr>
      <w:tr w:rsidR="00AB25CD" w:rsidRPr="00B832F3" w:rsidTr="00E57AA1">
        <w:tc>
          <w:tcPr>
            <w:tcW w:w="594" w:type="dxa"/>
          </w:tcPr>
          <w:p w:rsidR="00AB25CD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2" w:type="dxa"/>
          </w:tcPr>
          <w:p w:rsidR="00AB25CD" w:rsidRPr="00B832F3" w:rsidRDefault="00AB25CD" w:rsidP="002B6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Скамья уличная </w:t>
            </w:r>
          </w:p>
        </w:tc>
        <w:tc>
          <w:tcPr>
            <w:tcW w:w="2268" w:type="dxa"/>
          </w:tcPr>
          <w:p w:rsidR="00AB25CD" w:rsidRPr="00B832F3" w:rsidRDefault="002B62F7" w:rsidP="002B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</w:tcPr>
          <w:p w:rsidR="00AB25CD" w:rsidRPr="00B832F3" w:rsidRDefault="002B62F7" w:rsidP="002B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B25CD" w:rsidRPr="00B832F3" w:rsidRDefault="002B62F7" w:rsidP="002B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126" w:type="dxa"/>
          </w:tcPr>
          <w:p w:rsidR="00AB25CD" w:rsidRPr="00B832F3" w:rsidRDefault="002B62F7" w:rsidP="002B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60 000</w:t>
            </w:r>
          </w:p>
        </w:tc>
      </w:tr>
      <w:tr w:rsidR="00AB25CD" w:rsidRPr="00B832F3" w:rsidTr="00E57AA1">
        <w:tc>
          <w:tcPr>
            <w:tcW w:w="594" w:type="dxa"/>
          </w:tcPr>
          <w:p w:rsidR="00AB25CD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2" w:type="dxa"/>
          </w:tcPr>
          <w:p w:rsidR="00AB25CD" w:rsidRPr="00B832F3" w:rsidRDefault="00AB25CD" w:rsidP="002B6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Фонарь(</w:t>
            </w:r>
            <w:proofErr w:type="spellStart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товар+установка</w:t>
            </w:r>
            <w:proofErr w:type="spellEnd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</w:tcPr>
          <w:p w:rsidR="00AB25CD" w:rsidRPr="00B832F3" w:rsidRDefault="002B62F7" w:rsidP="002B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</w:tcPr>
          <w:p w:rsidR="00AB25CD" w:rsidRPr="00B832F3" w:rsidRDefault="002B62F7" w:rsidP="002B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B25CD" w:rsidRPr="00B832F3" w:rsidRDefault="002B62F7" w:rsidP="002B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2126" w:type="dxa"/>
          </w:tcPr>
          <w:p w:rsidR="00AB25CD" w:rsidRPr="00B832F3" w:rsidRDefault="002B62F7" w:rsidP="002B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800 000</w:t>
            </w:r>
          </w:p>
        </w:tc>
      </w:tr>
      <w:tr w:rsidR="00AB25CD" w:rsidRPr="00B832F3" w:rsidTr="00E57AA1">
        <w:tc>
          <w:tcPr>
            <w:tcW w:w="594" w:type="dxa"/>
          </w:tcPr>
          <w:p w:rsidR="00AB25CD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2" w:type="dxa"/>
          </w:tcPr>
          <w:p w:rsidR="00AB25CD" w:rsidRPr="00B832F3" w:rsidRDefault="00AB25CD" w:rsidP="002B6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горка </w:t>
            </w:r>
          </w:p>
        </w:tc>
        <w:tc>
          <w:tcPr>
            <w:tcW w:w="2268" w:type="dxa"/>
          </w:tcPr>
          <w:p w:rsidR="00AB25CD" w:rsidRPr="00B832F3" w:rsidRDefault="002B62F7" w:rsidP="002B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</w:tcPr>
          <w:p w:rsidR="00AB25CD" w:rsidRPr="00B832F3" w:rsidRDefault="002B62F7" w:rsidP="002B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25CD" w:rsidRPr="00B832F3" w:rsidRDefault="002B62F7" w:rsidP="002B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126" w:type="dxa"/>
          </w:tcPr>
          <w:p w:rsidR="00AB25CD" w:rsidRPr="00B832F3" w:rsidRDefault="002B62F7" w:rsidP="002B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</w:p>
        </w:tc>
      </w:tr>
      <w:tr w:rsidR="00AB25CD" w:rsidRPr="00B832F3" w:rsidTr="00E57AA1">
        <w:tc>
          <w:tcPr>
            <w:tcW w:w="594" w:type="dxa"/>
          </w:tcPr>
          <w:p w:rsidR="00AB25CD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2" w:type="dxa"/>
          </w:tcPr>
          <w:p w:rsidR="00AB25CD" w:rsidRPr="00B832F3" w:rsidRDefault="00AB25CD" w:rsidP="002B6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Качели </w:t>
            </w:r>
          </w:p>
        </w:tc>
        <w:tc>
          <w:tcPr>
            <w:tcW w:w="2268" w:type="dxa"/>
          </w:tcPr>
          <w:p w:rsidR="00AB25CD" w:rsidRPr="00B832F3" w:rsidRDefault="002B62F7" w:rsidP="002B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</w:tcPr>
          <w:p w:rsidR="00AB25CD" w:rsidRPr="00B832F3" w:rsidRDefault="002B62F7" w:rsidP="002B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25CD" w:rsidRPr="00B832F3" w:rsidRDefault="002B62F7" w:rsidP="002B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126" w:type="dxa"/>
          </w:tcPr>
          <w:p w:rsidR="00AB25CD" w:rsidRPr="00B832F3" w:rsidRDefault="002B62F7" w:rsidP="002B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20 000</w:t>
            </w:r>
          </w:p>
        </w:tc>
      </w:tr>
      <w:tr w:rsidR="00AB25CD" w:rsidRPr="00B832F3" w:rsidTr="00E57AA1">
        <w:tc>
          <w:tcPr>
            <w:tcW w:w="594" w:type="dxa"/>
          </w:tcPr>
          <w:p w:rsidR="00AB25CD" w:rsidRPr="00B832F3" w:rsidRDefault="00AB25CD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2" w:type="dxa"/>
          </w:tcPr>
          <w:p w:rsidR="00AB25CD" w:rsidRPr="00B832F3" w:rsidRDefault="00AB25CD" w:rsidP="002B6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Игровой комплекс </w:t>
            </w:r>
          </w:p>
        </w:tc>
        <w:tc>
          <w:tcPr>
            <w:tcW w:w="2268" w:type="dxa"/>
          </w:tcPr>
          <w:p w:rsidR="00AB25CD" w:rsidRPr="00B832F3" w:rsidRDefault="002B62F7" w:rsidP="002B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</w:tcPr>
          <w:p w:rsidR="00AB25CD" w:rsidRPr="00B832F3" w:rsidRDefault="002B62F7" w:rsidP="002B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B25CD" w:rsidRPr="00B832F3" w:rsidRDefault="002B62F7" w:rsidP="002B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2126" w:type="dxa"/>
          </w:tcPr>
          <w:p w:rsidR="00AB25CD" w:rsidRPr="00B832F3" w:rsidRDefault="002B62F7" w:rsidP="002B6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80 000</w:t>
            </w:r>
          </w:p>
        </w:tc>
      </w:tr>
      <w:tr w:rsidR="002B62F7" w:rsidRPr="00B832F3" w:rsidTr="00E27DDD">
        <w:tc>
          <w:tcPr>
            <w:tcW w:w="594" w:type="dxa"/>
          </w:tcPr>
          <w:p w:rsidR="002B62F7" w:rsidRPr="00B832F3" w:rsidRDefault="002B62F7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2" w:type="dxa"/>
          </w:tcPr>
          <w:p w:rsidR="002B62F7" w:rsidRPr="00B832F3" w:rsidRDefault="002B62F7" w:rsidP="002B6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расходы    </w:t>
            </w:r>
          </w:p>
        </w:tc>
        <w:tc>
          <w:tcPr>
            <w:tcW w:w="5245" w:type="dxa"/>
            <w:gridSpan w:val="3"/>
          </w:tcPr>
          <w:p w:rsidR="002B62F7" w:rsidRPr="00B832F3" w:rsidRDefault="002B62F7" w:rsidP="00AB2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62F7" w:rsidRPr="00B832F3" w:rsidRDefault="002B62F7" w:rsidP="00B832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12 000 000</w:t>
            </w:r>
          </w:p>
        </w:tc>
      </w:tr>
      <w:tr w:rsidR="002B62F7" w:rsidRPr="00B832F3" w:rsidTr="00CF1144">
        <w:tc>
          <w:tcPr>
            <w:tcW w:w="594" w:type="dxa"/>
          </w:tcPr>
          <w:p w:rsidR="002B62F7" w:rsidRPr="00B832F3" w:rsidRDefault="002B62F7" w:rsidP="00AB2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</w:tcPr>
          <w:p w:rsidR="002B62F7" w:rsidRPr="00B832F3" w:rsidRDefault="002B62F7" w:rsidP="002B62F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(с учетом налогов), </w:t>
            </w:r>
            <w:proofErr w:type="spellStart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371" w:type="dxa"/>
            <w:gridSpan w:val="4"/>
          </w:tcPr>
          <w:p w:rsidR="002B62F7" w:rsidRPr="00B832F3" w:rsidRDefault="002B62F7" w:rsidP="002B62F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2F3">
              <w:rPr>
                <w:rFonts w:ascii="Times New Roman" w:eastAsia="Calibri" w:hAnsi="Times New Roman" w:cs="Times New Roman"/>
                <w:sz w:val="24"/>
                <w:szCs w:val="24"/>
              </w:rPr>
              <w:t>34 974 160</w:t>
            </w:r>
          </w:p>
        </w:tc>
      </w:tr>
    </w:tbl>
    <w:p w:rsidR="00927667" w:rsidRDefault="00927667" w:rsidP="00AB2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7667" w:rsidRPr="00DB6A32" w:rsidRDefault="00927667" w:rsidP="00FA4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667" w:rsidRPr="00DB6A32" w:rsidSect="009276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32"/>
    <w:rsid w:val="0000631F"/>
    <w:rsid w:val="00162486"/>
    <w:rsid w:val="001B768B"/>
    <w:rsid w:val="00246581"/>
    <w:rsid w:val="00271A32"/>
    <w:rsid w:val="00294342"/>
    <w:rsid w:val="002B62F7"/>
    <w:rsid w:val="003322D1"/>
    <w:rsid w:val="00391A86"/>
    <w:rsid w:val="004B0118"/>
    <w:rsid w:val="00591771"/>
    <w:rsid w:val="00927667"/>
    <w:rsid w:val="009E1F7E"/>
    <w:rsid w:val="00A908B0"/>
    <w:rsid w:val="00AB25CD"/>
    <w:rsid w:val="00B832F3"/>
    <w:rsid w:val="00D31077"/>
    <w:rsid w:val="00D34EBC"/>
    <w:rsid w:val="00D86046"/>
    <w:rsid w:val="00DB6A32"/>
    <w:rsid w:val="00DC2569"/>
    <w:rsid w:val="00DD4E18"/>
    <w:rsid w:val="00F34A7C"/>
    <w:rsid w:val="00F6613A"/>
    <w:rsid w:val="00FA4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92CD"/>
  <w15:docId w15:val="{67647C8B-BF1A-4B4D-83EB-76AA8C8A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Профи-1</cp:lastModifiedBy>
  <cp:revision>2</cp:revision>
  <dcterms:created xsi:type="dcterms:W3CDTF">2020-11-26T20:58:00Z</dcterms:created>
  <dcterms:modified xsi:type="dcterms:W3CDTF">2020-11-26T20:58:00Z</dcterms:modified>
</cp:coreProperties>
</file>