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2457" w:rsidRDefault="00E450C4" w:rsidP="00B213E2">
      <w:pPr>
        <w:spacing w:after="0" w:line="240" w:lineRule="auto"/>
        <w:ind w:firstLine="709"/>
        <w:jc w:val="center"/>
        <w:rPr>
          <w:rFonts w:ascii="Times New Roman" w:eastAsia="Calibri" w:hAnsi="Times New Roman" w:cs="Times New Roman"/>
          <w:sz w:val="28"/>
          <w:szCs w:val="24"/>
        </w:rPr>
      </w:pPr>
      <w:r>
        <w:rPr>
          <w:rFonts w:ascii="Times New Roman" w:eastAsia="Calibri" w:hAnsi="Times New Roman" w:cs="Times New Roman"/>
          <w:b/>
          <w:sz w:val="28"/>
          <w:szCs w:val="24"/>
        </w:rPr>
        <w:t>Проект «</w:t>
      </w:r>
      <w:r w:rsidRPr="00E450C4">
        <w:rPr>
          <w:rFonts w:ascii="Times New Roman" w:eastAsia="Calibri" w:hAnsi="Times New Roman" w:cs="Times New Roman"/>
          <w:b/>
          <w:sz w:val="28"/>
          <w:szCs w:val="28"/>
        </w:rPr>
        <w:t>Город красивых дорог</w:t>
      </w:r>
      <w:r>
        <w:rPr>
          <w:rFonts w:ascii="Times New Roman" w:eastAsia="Calibri" w:hAnsi="Times New Roman" w:cs="Times New Roman"/>
          <w:b/>
          <w:sz w:val="28"/>
          <w:szCs w:val="28"/>
        </w:rPr>
        <w:t>»</w:t>
      </w:r>
    </w:p>
    <w:tbl>
      <w:tblPr>
        <w:tblW w:w="0" w:type="auto"/>
        <w:jc w:val="center"/>
        <w:tblLayout w:type="fixed"/>
        <w:tblLook w:val="0000" w:firstRow="0" w:lastRow="0" w:firstColumn="0" w:lastColumn="0" w:noHBand="0" w:noVBand="0"/>
      </w:tblPr>
      <w:tblGrid>
        <w:gridCol w:w="3356"/>
        <w:gridCol w:w="6234"/>
      </w:tblGrid>
      <w:tr w:rsidR="00DB2457" w:rsidTr="00B213E2">
        <w:trPr>
          <w:jc w:val="center"/>
        </w:trPr>
        <w:tc>
          <w:tcPr>
            <w:tcW w:w="3356" w:type="dxa"/>
            <w:tcBorders>
              <w:top w:val="single" w:sz="4" w:space="0" w:color="000000"/>
              <w:left w:val="single" w:sz="4" w:space="0" w:color="000000"/>
              <w:bottom w:val="single" w:sz="4" w:space="0" w:color="000000"/>
            </w:tcBorders>
            <w:shd w:val="clear" w:color="auto" w:fill="auto"/>
          </w:tcPr>
          <w:p w:rsidR="00DB2457" w:rsidRDefault="00E450C4"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Автор </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DB2457" w:rsidRPr="00D021EC" w:rsidRDefault="00C50170" w:rsidP="00B213E2">
            <w:pPr>
              <w:spacing w:after="0" w:line="240" w:lineRule="auto"/>
              <w:rPr>
                <w:rFonts w:ascii="Times New Roman" w:eastAsia="Calibri" w:hAnsi="Times New Roman" w:cs="Times New Roman"/>
                <w:sz w:val="28"/>
                <w:szCs w:val="28"/>
              </w:rPr>
            </w:pPr>
            <w:proofErr w:type="spellStart"/>
            <w:r w:rsidRPr="00D021EC">
              <w:rPr>
                <w:rFonts w:ascii="Times New Roman" w:eastAsia="Calibri" w:hAnsi="Times New Roman" w:cs="Times New Roman"/>
                <w:sz w:val="28"/>
                <w:szCs w:val="28"/>
              </w:rPr>
              <w:t>Саносян</w:t>
            </w:r>
            <w:proofErr w:type="spellEnd"/>
            <w:r w:rsidRPr="00D021EC">
              <w:rPr>
                <w:rFonts w:ascii="Times New Roman" w:eastAsia="Calibri" w:hAnsi="Times New Roman" w:cs="Times New Roman"/>
                <w:sz w:val="28"/>
                <w:szCs w:val="28"/>
              </w:rPr>
              <w:t xml:space="preserve"> Ашот</w:t>
            </w:r>
          </w:p>
          <w:p w:rsidR="00DB2457" w:rsidRPr="00D021EC" w:rsidRDefault="00DB2457" w:rsidP="00B213E2">
            <w:pPr>
              <w:spacing w:after="0" w:line="240" w:lineRule="auto"/>
              <w:rPr>
                <w:rFonts w:ascii="Times New Roman" w:eastAsia="Calibri" w:hAnsi="Times New Roman" w:cs="Times New Roman"/>
                <w:sz w:val="28"/>
                <w:szCs w:val="28"/>
              </w:rPr>
            </w:pPr>
          </w:p>
        </w:tc>
      </w:tr>
      <w:tr w:rsidR="00DB2457" w:rsidTr="00B213E2">
        <w:trPr>
          <w:jc w:val="center"/>
        </w:trPr>
        <w:tc>
          <w:tcPr>
            <w:tcW w:w="3356" w:type="dxa"/>
            <w:tcBorders>
              <w:top w:val="single" w:sz="4" w:space="0" w:color="000000"/>
              <w:left w:val="single" w:sz="4" w:space="0" w:color="000000"/>
              <w:bottom w:val="single" w:sz="4" w:space="0" w:color="000000"/>
            </w:tcBorders>
            <w:shd w:val="clear" w:color="auto" w:fill="auto"/>
          </w:tcPr>
          <w:p w:rsidR="00DB2457" w:rsidRDefault="00C50170" w:rsidP="00B213E2">
            <w:pPr>
              <w:spacing w:after="0" w:line="240" w:lineRule="auto"/>
              <w:rPr>
                <w:rFonts w:ascii="Times New Roman" w:eastAsia="Calibri" w:hAnsi="Times New Roman" w:cs="Times New Roman"/>
                <w:i/>
                <w:color w:val="000000"/>
                <w:sz w:val="28"/>
                <w:szCs w:val="28"/>
              </w:rPr>
            </w:pPr>
            <w:r>
              <w:rPr>
                <w:rFonts w:ascii="Times New Roman" w:eastAsia="Calibri" w:hAnsi="Times New Roman" w:cs="Times New Roman"/>
                <w:sz w:val="28"/>
                <w:szCs w:val="24"/>
              </w:rPr>
              <w:t>Место учебы/работы (полностью)</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DB2457" w:rsidRPr="00D021EC" w:rsidRDefault="00085606" w:rsidP="00B213E2">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ФГБОУ ВО «</w:t>
            </w:r>
            <w:r w:rsidR="00C50170" w:rsidRPr="00D021EC">
              <w:rPr>
                <w:rFonts w:ascii="Times New Roman" w:eastAsia="Calibri" w:hAnsi="Times New Roman" w:cs="Times New Roman"/>
                <w:color w:val="000000"/>
                <w:sz w:val="28"/>
                <w:szCs w:val="28"/>
              </w:rPr>
              <w:t>Тольяттинс</w:t>
            </w:r>
            <w:r>
              <w:rPr>
                <w:rFonts w:ascii="Times New Roman" w:eastAsia="Calibri" w:hAnsi="Times New Roman" w:cs="Times New Roman"/>
                <w:color w:val="000000"/>
                <w:sz w:val="28"/>
                <w:szCs w:val="28"/>
              </w:rPr>
              <w:t>кий Государственный Университет»</w:t>
            </w:r>
            <w:r w:rsidR="00C50170" w:rsidRPr="00D021EC">
              <w:rPr>
                <w:rFonts w:ascii="Times New Roman" w:eastAsia="Calibri" w:hAnsi="Times New Roman" w:cs="Times New Roman"/>
                <w:i/>
                <w:color w:val="000000"/>
                <w:sz w:val="28"/>
                <w:szCs w:val="28"/>
              </w:rPr>
              <w:t xml:space="preserve">                            </w:t>
            </w:r>
          </w:p>
        </w:tc>
      </w:tr>
      <w:tr w:rsidR="00DB2457" w:rsidTr="00B213E2">
        <w:trPr>
          <w:jc w:val="center"/>
        </w:trPr>
        <w:tc>
          <w:tcPr>
            <w:tcW w:w="3356" w:type="dxa"/>
            <w:tcBorders>
              <w:top w:val="single" w:sz="4" w:space="0" w:color="000000"/>
              <w:left w:val="single" w:sz="4" w:space="0" w:color="000000"/>
              <w:bottom w:val="single" w:sz="4" w:space="0" w:color="000000"/>
            </w:tcBorders>
            <w:shd w:val="clear" w:color="auto" w:fill="auto"/>
          </w:tcPr>
          <w:p w:rsidR="00DB2457" w:rsidRDefault="00C50170"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Номинация конкурса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DB2457" w:rsidRPr="00D021EC" w:rsidRDefault="00C50170" w:rsidP="00B213E2">
            <w:pPr>
              <w:spacing w:after="0" w:line="240" w:lineRule="auto"/>
              <w:rPr>
                <w:rFonts w:ascii="Times New Roman" w:eastAsia="Calibri" w:hAnsi="Times New Roman" w:cs="Times New Roman"/>
                <w:sz w:val="28"/>
                <w:szCs w:val="28"/>
              </w:rPr>
            </w:pPr>
            <w:r w:rsidRPr="00D021EC">
              <w:rPr>
                <w:rFonts w:ascii="Times New Roman" w:eastAsia="Calibri" w:hAnsi="Times New Roman" w:cs="Times New Roman"/>
                <w:sz w:val="28"/>
                <w:szCs w:val="28"/>
              </w:rPr>
              <w:t>Урбанистические проекты</w:t>
            </w:r>
          </w:p>
          <w:p w:rsidR="00DB2457" w:rsidRPr="00D021EC" w:rsidRDefault="00DB2457" w:rsidP="00B213E2">
            <w:pPr>
              <w:spacing w:after="0" w:line="240" w:lineRule="auto"/>
              <w:rPr>
                <w:rFonts w:ascii="Times New Roman" w:eastAsia="Calibri" w:hAnsi="Times New Roman" w:cs="Times New Roman"/>
                <w:sz w:val="28"/>
                <w:szCs w:val="28"/>
              </w:rPr>
            </w:pPr>
          </w:p>
        </w:tc>
      </w:tr>
    </w:tbl>
    <w:p w:rsidR="00DB2457" w:rsidRDefault="00DB2457" w:rsidP="00B213E2">
      <w:pPr>
        <w:spacing w:after="0" w:line="240" w:lineRule="auto"/>
        <w:ind w:firstLine="709"/>
        <w:jc w:val="center"/>
        <w:rPr>
          <w:rFonts w:ascii="Times New Roman" w:eastAsia="Calibri" w:hAnsi="Times New Roman" w:cs="Times New Roman"/>
          <w:sz w:val="28"/>
          <w:szCs w:val="28"/>
        </w:rPr>
      </w:pPr>
    </w:p>
    <w:p w:rsidR="00DB2457" w:rsidRDefault="00DB2457" w:rsidP="00B213E2">
      <w:pPr>
        <w:spacing w:after="0" w:line="240" w:lineRule="auto"/>
        <w:jc w:val="center"/>
        <w:rPr>
          <w:rFonts w:ascii="Times New Roman" w:eastAsia="Calibri" w:hAnsi="Times New Roman" w:cs="Times New Roman"/>
          <w:sz w:val="28"/>
          <w:szCs w:val="28"/>
        </w:rPr>
      </w:pPr>
    </w:p>
    <w:p w:rsidR="00B02402" w:rsidRDefault="00B02402" w:rsidP="00B213E2">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СВЕДЕНИЯ О ПРОЕКТЕ </w:t>
      </w:r>
    </w:p>
    <w:p w:rsidR="00B02402" w:rsidRDefault="00B02402" w:rsidP="00B213E2">
      <w:pPr>
        <w:spacing w:after="0" w:line="240" w:lineRule="auto"/>
        <w:jc w:val="center"/>
        <w:rPr>
          <w:rFonts w:ascii="Times New Roman" w:eastAsia="Calibri"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1"/>
        <w:gridCol w:w="3279"/>
        <w:gridCol w:w="1110"/>
        <w:gridCol w:w="2811"/>
      </w:tblGrid>
      <w:tr w:rsidR="00D021EC" w:rsidTr="00D021EC">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Название проекта</w:t>
            </w:r>
          </w:p>
        </w:tc>
        <w:tc>
          <w:tcPr>
            <w:tcW w:w="7200" w:type="dxa"/>
            <w:gridSpan w:val="3"/>
            <w:shd w:val="clear" w:color="auto" w:fill="auto"/>
          </w:tcPr>
          <w:p w:rsidR="00D021EC" w:rsidRPr="00D021EC" w:rsidRDefault="00D021EC" w:rsidP="00DF1695">
            <w:pPr>
              <w:spacing w:after="0" w:line="240" w:lineRule="auto"/>
              <w:ind w:firstLine="567"/>
              <w:jc w:val="both"/>
              <w:rPr>
                <w:rFonts w:ascii="Times New Roman" w:eastAsia="Calibri" w:hAnsi="Times New Roman" w:cs="Times New Roman"/>
                <w:b/>
                <w:sz w:val="24"/>
                <w:szCs w:val="24"/>
              </w:rPr>
            </w:pPr>
            <w:r w:rsidRPr="00D021EC">
              <w:rPr>
                <w:rFonts w:ascii="Times New Roman" w:eastAsia="Calibri" w:hAnsi="Times New Roman" w:cs="Times New Roman"/>
                <w:b/>
                <w:sz w:val="28"/>
                <w:szCs w:val="24"/>
              </w:rPr>
              <w:t>ГОРОД КРАСИВЫХ ДОРОГ</w:t>
            </w:r>
          </w:p>
        </w:tc>
      </w:tr>
      <w:tr w:rsidR="00D021EC" w:rsidTr="00D021EC">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Аннотация проекта</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 летом я отправился в Грузию и в городе Тбилиси меня удивили креативные пешеходные переходы и знаки (напоминающие правила ПДД простыми символами), нанесенные на асфальте перед пешеходными переходами. С одной стороны, мне показалось, что это банально, ведь мы все с детства учим правила ПДД и знаем, что, к примеру, дорогу переходить в наушниках </w:t>
            </w:r>
            <w:proofErr w:type="gramStart"/>
            <w:r>
              <w:rPr>
                <w:rFonts w:ascii="Times New Roman" w:eastAsia="Calibri" w:hAnsi="Times New Roman" w:cs="Times New Roman"/>
                <w:sz w:val="24"/>
                <w:szCs w:val="24"/>
              </w:rPr>
              <w:t>нельзя(</w:t>
            </w:r>
            <w:proofErr w:type="gramEnd"/>
            <w:r>
              <w:rPr>
                <w:rFonts w:ascii="Times New Roman" w:eastAsia="Calibri" w:hAnsi="Times New Roman" w:cs="Times New Roman"/>
                <w:sz w:val="24"/>
                <w:szCs w:val="24"/>
              </w:rPr>
              <w:t xml:space="preserve">под музыку), о том, что нужно смотреть по сторонам или же о том, что, если ты на велосипеде, нужно слезть с него и пройти пешком по переходу. Но в обыденности я и сам являюсь свидетелем того, что подобные правила очень часто игнорируются. Это делается на подсознательном уровне, так как человек никогда не предполагает, что именно с его участием произойдет ДТП. Мы в суете повседневной городской жизни всегда спешим, всегда думаем, что «успеем переехать на велосипеде», что нужно пройти под музыку (ничего не случится, якобы, все и так под контролем), что можно не держать ребенка за руку, ведь на горизонте нет машин. Эти действия нами производятся, так как, вроде правила нам известны, но в подсознании — в приоритете стоят текущие планы, спешка и т. п. Именно, когда я подошел к пешеходному переходу около Тбилисского Университета (я был в </w:t>
            </w:r>
            <w:proofErr w:type="gramStart"/>
            <w:r>
              <w:rPr>
                <w:rFonts w:ascii="Times New Roman" w:eastAsia="Calibri" w:hAnsi="Times New Roman" w:cs="Times New Roman"/>
                <w:sz w:val="24"/>
                <w:szCs w:val="24"/>
              </w:rPr>
              <w:t>наушниках)  -</w:t>
            </w:r>
            <w:proofErr w:type="gramEnd"/>
            <w:r>
              <w:rPr>
                <w:rFonts w:ascii="Times New Roman" w:eastAsia="Calibri" w:hAnsi="Times New Roman" w:cs="Times New Roman"/>
                <w:sz w:val="24"/>
                <w:szCs w:val="24"/>
              </w:rPr>
              <w:t xml:space="preserve"> я увидел символы (просто банально нарисованные перед «зеброй» - обозначающие, что нужно слезть с велосипеда, снять наушники, «оторваться» от телефона. Меня это обескуражило и, честно говоря, удивило, потому что в голове сразу пронеслись мысли о том, что может произойти, если я не услышу или не увижу быстро проезжающую машину, допустим, с пьяным водителем. Безусловно, я снял наушники, убрал телефон, и перешел дорогу. Но ситуация осталась в голове, так как, я посчитал, что такие небанальные напоминания банальных правил необходимы и для нашего города! Кроме того, если рассматривать это как проект, можно начать в рамках «рисования» рядом с образовательными учреждениями знаков напоминания, предупреждения и т. д., а после продолжить в принципе по городу развивать данную практику, в том числе рядом с парками, напоминая родителям, что нужно держать ребенка за руку, и молодым, что нужно отвлечься от смартфонов — ведь на кону — жизнь. А позже создавать арт-разметки, допустим, в дворовых территориях, которые стали бы красивой частью пешеходных зон и стали бы дополнительным фактором </w:t>
            </w:r>
            <w:proofErr w:type="gramStart"/>
            <w:r>
              <w:rPr>
                <w:rFonts w:ascii="Times New Roman" w:eastAsia="Calibri" w:hAnsi="Times New Roman" w:cs="Times New Roman"/>
                <w:sz w:val="24"/>
                <w:szCs w:val="24"/>
              </w:rPr>
              <w:t>безопасности(</w:t>
            </w:r>
            <w:proofErr w:type="gramEnd"/>
            <w:r>
              <w:rPr>
                <w:rFonts w:ascii="Times New Roman" w:eastAsia="Calibri" w:hAnsi="Times New Roman" w:cs="Times New Roman"/>
                <w:sz w:val="24"/>
                <w:szCs w:val="24"/>
              </w:rPr>
              <w:t xml:space="preserve">картинки и примеры из стран Европы и городов России я приложу, для общего понимания моей идеи) Самое интересное, что это не только полезно, но и , действительно, красиво и не </w:t>
            </w:r>
            <w:proofErr w:type="spellStart"/>
            <w:r>
              <w:rPr>
                <w:rFonts w:ascii="Times New Roman" w:eastAsia="Calibri" w:hAnsi="Times New Roman" w:cs="Times New Roman"/>
                <w:sz w:val="24"/>
                <w:szCs w:val="24"/>
              </w:rPr>
              <w:t>затратно</w:t>
            </w:r>
            <w:proofErr w:type="spellEnd"/>
            <w:r>
              <w:rPr>
                <w:rFonts w:ascii="Times New Roman" w:eastAsia="Calibri" w:hAnsi="Times New Roman" w:cs="Times New Roman"/>
                <w:sz w:val="24"/>
                <w:szCs w:val="24"/>
              </w:rPr>
              <w:t xml:space="preserve"> (идея легка в реализации). А самое главное — очень эффективно, ведь нашему психологическому мышлению, чтобы предотвратить беду, иногда достаточно хотя бы напомнить символом что делать нельзя, </w:t>
            </w:r>
            <w:r>
              <w:rPr>
                <w:rFonts w:ascii="Times New Roman" w:eastAsia="Calibri" w:hAnsi="Times New Roman" w:cs="Times New Roman"/>
                <w:sz w:val="24"/>
                <w:szCs w:val="24"/>
              </w:rPr>
              <w:lastRenderedPageBreak/>
              <w:t>чтобы в суете повседневной жизни мы не забывали о важном и не рисковали своим здоровьем и жизнью!</w:t>
            </w:r>
          </w:p>
          <w:p w:rsidR="00B213E2" w:rsidRDefault="00B213E2" w:rsidP="00DF1695">
            <w:pPr>
              <w:spacing w:after="0" w:line="240" w:lineRule="auto"/>
              <w:ind w:firstLine="567"/>
              <w:jc w:val="both"/>
            </w:pPr>
          </w:p>
        </w:tc>
      </w:tr>
      <w:tr w:rsidR="00B02402" w:rsidTr="00D021EC">
        <w:tblPrEx>
          <w:tblCellMar>
            <w:left w:w="108" w:type="dxa"/>
            <w:right w:w="108" w:type="dxa"/>
          </w:tblCellMar>
        </w:tblPrEx>
        <w:trPr>
          <w:trHeight w:val="278"/>
          <w:jc w:val="center"/>
        </w:trPr>
        <w:tc>
          <w:tcPr>
            <w:tcW w:w="3561" w:type="dxa"/>
            <w:vMerge w:val="restart"/>
            <w:shd w:val="clear" w:color="auto" w:fill="auto"/>
          </w:tcPr>
          <w:p w:rsidR="00B02402" w:rsidRDefault="00B02402" w:rsidP="00B213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lastRenderedPageBreak/>
              <w:t>Сроки реализации проекта</w:t>
            </w:r>
          </w:p>
        </w:tc>
        <w:tc>
          <w:tcPr>
            <w:tcW w:w="3279" w:type="dxa"/>
            <w:shd w:val="clear" w:color="auto" w:fill="auto"/>
          </w:tcPr>
          <w:p w:rsidR="00B02402" w:rsidRDefault="00B02402" w:rsidP="00DF1695">
            <w:pPr>
              <w:spacing w:after="0" w:line="240" w:lineRule="auto"/>
              <w:ind w:firstLine="567"/>
              <w:jc w:val="both"/>
              <w:rPr>
                <w:rFonts w:ascii="Times New Roman" w:eastAsia="Calibri" w:hAnsi="Times New Roman" w:cs="Times New Roman"/>
                <w:sz w:val="28"/>
                <w:szCs w:val="24"/>
              </w:rPr>
            </w:pPr>
            <w:r>
              <w:rPr>
                <w:rFonts w:ascii="Times New Roman" w:eastAsia="Calibri" w:hAnsi="Times New Roman" w:cs="Times New Roman"/>
                <w:sz w:val="28"/>
                <w:szCs w:val="24"/>
              </w:rPr>
              <w:t>Дата старта</w:t>
            </w:r>
          </w:p>
        </w:tc>
        <w:tc>
          <w:tcPr>
            <w:tcW w:w="3921" w:type="dxa"/>
            <w:gridSpan w:val="2"/>
            <w:shd w:val="clear" w:color="auto" w:fill="auto"/>
          </w:tcPr>
          <w:p w:rsidR="00B02402" w:rsidRDefault="00B02402" w:rsidP="00DF1695">
            <w:pPr>
              <w:spacing w:after="0" w:line="240" w:lineRule="auto"/>
              <w:ind w:firstLine="567"/>
              <w:jc w:val="both"/>
            </w:pPr>
            <w:r>
              <w:rPr>
                <w:rFonts w:ascii="Times New Roman" w:eastAsia="Calibri" w:hAnsi="Times New Roman" w:cs="Times New Roman"/>
                <w:sz w:val="28"/>
                <w:szCs w:val="24"/>
              </w:rPr>
              <w:t>Дата окончания</w:t>
            </w:r>
          </w:p>
        </w:tc>
      </w:tr>
      <w:tr w:rsidR="00B02402" w:rsidTr="00D021EC">
        <w:tblPrEx>
          <w:tblCellMar>
            <w:left w:w="108" w:type="dxa"/>
            <w:right w:w="108" w:type="dxa"/>
          </w:tblCellMar>
        </w:tblPrEx>
        <w:trPr>
          <w:trHeight w:val="277"/>
          <w:jc w:val="center"/>
        </w:trPr>
        <w:tc>
          <w:tcPr>
            <w:tcW w:w="3561" w:type="dxa"/>
            <w:vMerge/>
            <w:shd w:val="clear" w:color="auto" w:fill="auto"/>
          </w:tcPr>
          <w:p w:rsidR="00B02402" w:rsidRDefault="00B02402" w:rsidP="00B213E2">
            <w:pPr>
              <w:snapToGrid w:val="0"/>
              <w:spacing w:after="0" w:line="240" w:lineRule="auto"/>
              <w:rPr>
                <w:rFonts w:ascii="Times New Roman" w:eastAsia="Calibri" w:hAnsi="Times New Roman" w:cs="Times New Roman"/>
                <w:i/>
                <w:sz w:val="24"/>
                <w:szCs w:val="24"/>
              </w:rPr>
            </w:pPr>
          </w:p>
        </w:tc>
        <w:tc>
          <w:tcPr>
            <w:tcW w:w="3279" w:type="dxa"/>
            <w:shd w:val="clear" w:color="auto" w:fill="auto"/>
          </w:tcPr>
          <w:p w:rsidR="00B02402" w:rsidRPr="00DE3C85" w:rsidRDefault="00B02402"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растает полностью снег (будет чистый асфальт)</w:t>
            </w:r>
          </w:p>
          <w:p w:rsidR="00B02402" w:rsidRDefault="00B02402"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w:t>
            </w:r>
            <w:r>
              <w:rPr>
                <w:rFonts w:ascii="Times New Roman" w:eastAsia="Calibri" w:hAnsi="Times New Roman" w:cs="Times New Roman"/>
                <w:sz w:val="24"/>
                <w:szCs w:val="24"/>
              </w:rPr>
              <w:t>20.04.2020</w:t>
            </w:r>
          </w:p>
          <w:p w:rsidR="00B02402" w:rsidRDefault="00B02402" w:rsidP="00DF1695">
            <w:pPr>
              <w:spacing w:after="0" w:line="240" w:lineRule="auto"/>
              <w:ind w:firstLine="567"/>
              <w:jc w:val="both"/>
              <w:rPr>
                <w:rFonts w:ascii="Times New Roman" w:eastAsia="Calibri" w:hAnsi="Times New Roman" w:cs="Times New Roman"/>
                <w:sz w:val="24"/>
                <w:szCs w:val="24"/>
              </w:rPr>
            </w:pPr>
          </w:p>
        </w:tc>
        <w:tc>
          <w:tcPr>
            <w:tcW w:w="3921" w:type="dxa"/>
            <w:gridSpan w:val="2"/>
            <w:shd w:val="clear" w:color="auto" w:fill="auto"/>
          </w:tcPr>
          <w:p w:rsidR="00B02402" w:rsidRDefault="00B02402"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20.05.2020</w:t>
            </w:r>
          </w:p>
          <w:p w:rsidR="00B02402" w:rsidRDefault="00B02402" w:rsidP="00DF1695">
            <w:pPr>
              <w:spacing w:after="0" w:line="240" w:lineRule="auto"/>
              <w:ind w:firstLine="567"/>
              <w:jc w:val="both"/>
            </w:pPr>
            <w:r>
              <w:rPr>
                <w:rFonts w:ascii="Times New Roman" w:eastAsia="Calibri" w:hAnsi="Times New Roman" w:cs="Times New Roman"/>
                <w:sz w:val="24"/>
                <w:szCs w:val="24"/>
              </w:rPr>
              <w:t>(если пока попробуем реализовать в рамках дорог возле ТГУ)</w:t>
            </w:r>
          </w:p>
        </w:tc>
      </w:tr>
      <w:tr w:rsidR="00D021EC" w:rsidTr="00A96F5C">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География проекта</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Дороги г.о. Тольятти, дороги рядом с образовательными учреждениями. Для начала — дороги рядом с Тольяттинским Государственным Университетом (все корп.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возможно филиалы в регионе, при одобрении).</w:t>
            </w:r>
          </w:p>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в случае успешной коммерциализации проекта, пешеходные зоны рядом с коммерческими предприятиями и жилыми домами (эти варианты будут обсуждаться уже с управляющими компаниями, ответственными учреждениями).</w:t>
            </w:r>
          </w:p>
          <w:p w:rsidR="00D021EC" w:rsidRPr="00D021EC" w:rsidRDefault="00D021EC" w:rsidP="00DF1695">
            <w:pPr>
              <w:spacing w:after="0" w:line="240" w:lineRule="auto"/>
              <w:ind w:firstLine="567"/>
              <w:jc w:val="both"/>
              <w:rPr>
                <w:rFonts w:ascii="Times New Roman" w:eastAsia="Calibri" w:hAnsi="Times New Roman" w:cs="Times New Roman"/>
                <w:sz w:val="24"/>
                <w:szCs w:val="24"/>
              </w:rPr>
            </w:pPr>
          </w:p>
        </w:tc>
      </w:tr>
      <w:tr w:rsidR="00D021EC" w:rsidTr="008B060C">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Целевая аудитория </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Пешеходы, водители г.о.Тольятти, инспекторы ГИБДД (снижение неприятностей на дорогах). Кроме того, в </w:t>
            </w:r>
            <w:proofErr w:type="gramStart"/>
            <w:r>
              <w:rPr>
                <w:rFonts w:ascii="Times New Roman" w:eastAsia="Calibri" w:hAnsi="Times New Roman" w:cs="Times New Roman"/>
                <w:sz w:val="24"/>
                <w:szCs w:val="24"/>
              </w:rPr>
              <w:t>случае  успешной</w:t>
            </w:r>
            <w:proofErr w:type="gramEnd"/>
            <w:r>
              <w:rPr>
                <w:rFonts w:ascii="Times New Roman" w:eastAsia="Calibri" w:hAnsi="Times New Roman" w:cs="Times New Roman"/>
                <w:sz w:val="24"/>
                <w:szCs w:val="24"/>
              </w:rPr>
              <w:t xml:space="preserve"> коммерциализации проекта — целевой группой могут стать жители многоквартирных домов и управляющие компании, так как проект будет способствовать не только безопасности пешеходных зон — но и появлению красивых (креативных) арт-объектов, разметок, что безусловно понравится жильцам, так как этого очень не хватает очень многим дворам.</w:t>
            </w:r>
          </w:p>
          <w:p w:rsidR="00D021EC" w:rsidRPr="00D021EC" w:rsidRDefault="00D021EC" w:rsidP="00DF1695">
            <w:pPr>
              <w:spacing w:after="0" w:line="240" w:lineRule="auto"/>
              <w:ind w:firstLine="567"/>
              <w:jc w:val="both"/>
              <w:rPr>
                <w:rFonts w:ascii="Times New Roman" w:eastAsia="Calibri" w:hAnsi="Times New Roman" w:cs="Times New Roman"/>
                <w:sz w:val="24"/>
                <w:szCs w:val="24"/>
              </w:rPr>
            </w:pPr>
          </w:p>
        </w:tc>
      </w:tr>
      <w:tr w:rsidR="00D021EC" w:rsidTr="00FA15EA">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Решаемая проблема </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ДТП, напоминание гражданам о банальных правилах ПДД, о которых часто забывают. Кстати, в ГАИ я получил, неофициально опросив инспекторов, положительную оценку идеи, так же буду писать официальный запрос, чтобы получить официальную оценку. Кроме того, я буду брать информацию о местах где наблюдается большой поток автомобилей, оживленное движение пешеходов, есть велосипедные дорожки и местах с наибольшим количеством ДТП, чтобы применить инструменты моего проекта, а после — оценить статистику. Опрос, который проводился среди студентов ТГУ показал, что, если бы им напоминали (даже символически) не слушать музыку при переходе дороги, они бы снимали наушники, во всяком случае из 50 опрошенных у главного корпуса ТГУ, 43 человека уверенно ответили так.</w:t>
            </w:r>
            <w:r>
              <w:rPr>
                <w:rFonts w:ascii="Times New Roman" w:eastAsia="Calibri" w:hAnsi="Times New Roman" w:cs="Times New Roman"/>
                <w:sz w:val="24"/>
                <w:szCs w:val="24"/>
              </w:rPr>
              <w:br/>
              <w:t>Так как подобный проект был реализован в Тбилиси (о чем писал ранее) и в некоторых городах России (но не масштабно, волонтерами и ГИБДД Кузбасса, акции в г. Апатиты) — можно оценить качественную сторону — обеспечение реальной безопасности и положительного отношения к выполнению ПДД. Но наш проект направлен на решение не только проблем ДТП, но и предполагает дальнейшее развитие арт-разметок, которые, безусловно, понравятся гражданам, дадут позитивную настрой в их серые будни, в том числе дворовых территориях.</w:t>
            </w:r>
          </w:p>
          <w:p w:rsidR="00D021EC" w:rsidRDefault="00D021EC" w:rsidP="00DF1695">
            <w:pPr>
              <w:spacing w:after="0" w:line="240" w:lineRule="auto"/>
              <w:ind w:firstLine="567"/>
              <w:jc w:val="both"/>
            </w:pPr>
          </w:p>
        </w:tc>
      </w:tr>
      <w:tr w:rsidR="00D021EC" w:rsidTr="00EC483A">
        <w:trPr>
          <w:jc w:val="center"/>
        </w:trPr>
        <w:tc>
          <w:tcPr>
            <w:tcW w:w="3561" w:type="dxa"/>
            <w:shd w:val="clear" w:color="auto" w:fill="auto"/>
          </w:tcPr>
          <w:p w:rsidR="00D021EC" w:rsidRDefault="00D021EC" w:rsidP="00B21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4"/>
              </w:rPr>
              <w:t>Значимость проекта</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 поможет снизить статистику ДТП, с участием пешеходов в городе, а если наш проект поддержат — мы планируем работать по всему региону, так как решение данной проблемы — востребована всегда и в любых городах.</w:t>
            </w:r>
          </w:p>
          <w:p w:rsidR="00D021EC" w:rsidRDefault="00D021EC" w:rsidP="00DF1695">
            <w:pPr>
              <w:spacing w:after="0" w:line="240" w:lineRule="auto"/>
              <w:ind w:firstLine="567"/>
              <w:jc w:val="both"/>
            </w:pPr>
          </w:p>
        </w:tc>
      </w:tr>
      <w:tr w:rsidR="00D021EC" w:rsidTr="00EF4FEE">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lastRenderedPageBreak/>
              <w:t xml:space="preserve">Цель проекта </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специальными (дополнительными) разметками пешеходных зон при учебных заведениях, а так же мест, где наблюдается большой поток автомобилей, оживленное движение пешеходов, есть велосипедные дорожки, при этом, эти разметки будут напоминать основу правил, не противоречат основным разметкам — будут креативной частью пешеходной зоны.</w:t>
            </w:r>
          </w:p>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будет способствовать не только безопасности пешеходных зон — но и появлению красивых (креативных) арт-объектов, разметок, что безусловно понравится жильцам, так как этого очень не хватает очень многим дворам и улицам в нашем городе. </w:t>
            </w:r>
          </w:p>
          <w:p w:rsidR="00D021EC" w:rsidRDefault="00D021EC" w:rsidP="00DF1695">
            <w:pPr>
              <w:spacing w:after="0" w:line="240" w:lineRule="auto"/>
              <w:ind w:firstLine="567"/>
              <w:jc w:val="both"/>
            </w:pPr>
          </w:p>
        </w:tc>
      </w:tr>
      <w:tr w:rsidR="00D021EC" w:rsidTr="003062E3">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Задачи </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Снизить уровень ДТП, смертность на дорогах (пешеходных переходах), должно измениться отношение горожан к обыденным правилам ПДД. Кроме того, задача состоит в том, чтобы улучшить красоту и безопасность дорог при помощи, в том числе, красивых и креативных разметок, что поднимет настроение горожан и украсит их обыденность. Если же говорить о коммерциализации проекта — в будущем — можно поставить задачу, связанную с украшением дорог, что будет делаться </w:t>
            </w:r>
            <w:proofErr w:type="spellStart"/>
            <w:r>
              <w:rPr>
                <w:rFonts w:ascii="Times New Roman" w:eastAsia="Calibri" w:hAnsi="Times New Roman" w:cs="Times New Roman"/>
                <w:sz w:val="24"/>
                <w:szCs w:val="24"/>
              </w:rPr>
              <w:t>возмездно</w:t>
            </w:r>
            <w:proofErr w:type="spellEnd"/>
            <w:r>
              <w:rPr>
                <w:rFonts w:ascii="Times New Roman" w:eastAsia="Calibri" w:hAnsi="Times New Roman" w:cs="Times New Roman"/>
                <w:sz w:val="24"/>
                <w:szCs w:val="24"/>
              </w:rPr>
              <w:t xml:space="preserve"> (договариваясь с управляющей компанией), что даст возможность получить прямую прибыль и выгоду, то есть — заработать «бедным студентам», при этом повысив позитивный настрой жителей (данного двора, объекта и т. п.).</w:t>
            </w:r>
          </w:p>
          <w:p w:rsidR="00D021EC" w:rsidRDefault="00D021EC" w:rsidP="00DF1695">
            <w:pPr>
              <w:snapToGrid w:val="0"/>
              <w:spacing w:after="0" w:line="240" w:lineRule="auto"/>
              <w:ind w:firstLine="567"/>
              <w:jc w:val="both"/>
            </w:pPr>
          </w:p>
        </w:tc>
      </w:tr>
      <w:tr w:rsidR="00D021EC" w:rsidTr="005C634A">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Результаты и способ их измерения </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Безусловно, первое, на что мы будем опираться — это статистика, которая будет выявляться посредством опросов, и реальных случаев, зафиксированных в ГИБДД (на момент написания заявки, письмо в ГИБДД с предложением оценить проект был направлен).</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того, будут проводиться наблюдения, при котором — будем фиксировать, насколько люди реагируют на данные разметки в нашем городе (у нашего ВУЗа) — и далее оптимально провести опрос и узнать их мнение, почему они следовали (проигнорировали) рекомендациям на разметке перед пешеходным переходом, или же, если речь об арт-разметках — нравится ли людям подобный подход к красоте и безопасности дорог и как в целом они это оценивают.</w:t>
            </w:r>
          </w:p>
          <w:p w:rsidR="00D021EC" w:rsidRDefault="00D021EC" w:rsidP="00DF1695">
            <w:pPr>
              <w:snapToGrid w:val="0"/>
              <w:spacing w:after="0" w:line="240" w:lineRule="auto"/>
              <w:ind w:firstLine="567"/>
              <w:jc w:val="both"/>
            </w:pPr>
          </w:p>
        </w:tc>
      </w:tr>
      <w:tr w:rsidR="00D021EC" w:rsidTr="00907B9B">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 xml:space="preserve">Методы реализации проекта </w:t>
            </w:r>
          </w:p>
        </w:tc>
        <w:tc>
          <w:tcPr>
            <w:tcW w:w="7200" w:type="dxa"/>
            <w:gridSpan w:val="3"/>
            <w:shd w:val="clear" w:color="auto" w:fill="auto"/>
          </w:tcPr>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Согласуем вопрос с ГИБДД по г.о.Тольятти (на момент написания заявки, письмо в ГИБДД с предложением оценить проект был направлен)</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Выбираем места, где рядом с образовательным учреждением  (или иным учреждением) есть пешеходные переходы и места, где оживленное движение транспортных средств.</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Согласуем появление разметок\символов с ВУЗом, или иным учреждением, где будет проводиться работа.</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заказать (так как не имеем возможности изготовить специализированно) — специальные шаблоны разметок, знаков, символов. Предприятия, изготавливающие подобные шаблоны в Тольятти есть, этот вопрос изучен.</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Покупаем краски (баллончики), цвет согласуем, в зависимости от места (в зависимости от основных разметок), чтобы было стильно и красиво</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начала вся работа будет выполняться мной непосредственно (это не сложно), а далее, при поддержке проекта — будут привлечены студенты ТГУ, для которых этот проект, надеюсь, станет отличным способом заработать, при этом, оказывая пользу своему городу. Для арт-разметок (в случае коммерциализации) — </w:t>
            </w:r>
            <w:r>
              <w:rPr>
                <w:rFonts w:ascii="Times New Roman" w:eastAsia="Calibri" w:hAnsi="Times New Roman" w:cs="Times New Roman"/>
                <w:sz w:val="24"/>
                <w:szCs w:val="24"/>
              </w:rPr>
              <w:lastRenderedPageBreak/>
              <w:t>будут привлечены студенты из факультетов Института изобразительного и декоративно-прикладного искусства, вопрос обсужден с 2-мя группами студенток, и все студенты отозвались положительно.</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Фиксируем разметки\знаки, наблюдаем за реакцией и общей обстановкой, собираем статистику.</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Фиксируем положительную статистику — продолжаем работу по всему городу </w:t>
            </w:r>
            <w:proofErr w:type="gramStart"/>
            <w:r>
              <w:rPr>
                <w:rFonts w:ascii="Times New Roman" w:eastAsia="Calibri" w:hAnsi="Times New Roman" w:cs="Times New Roman"/>
                <w:sz w:val="24"/>
                <w:szCs w:val="24"/>
              </w:rPr>
              <w:t>( в</w:t>
            </w:r>
            <w:proofErr w:type="gramEnd"/>
            <w:r>
              <w:rPr>
                <w:rFonts w:ascii="Times New Roman" w:eastAsia="Calibri" w:hAnsi="Times New Roman" w:cs="Times New Roman"/>
                <w:sz w:val="24"/>
                <w:szCs w:val="24"/>
              </w:rPr>
              <w:t xml:space="preserve"> первую очередь, у образовательных учреждений), пытаемся вывести проект на коммерциализацию.</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Делаем первые пробные арт-разметки (возможно, только возмещая траты на сырье, чтобы «набить руку»).</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основе 9 пункта, в качестве примера, отправляем в несколько домов (в управляющие компании), и, возможно, коммерческих организаций, с предложением улучшить красоту дорог.</w:t>
            </w:r>
          </w:p>
          <w:p w:rsidR="00D021EC" w:rsidRDefault="00D021EC" w:rsidP="00DF1695">
            <w:pPr>
              <w:numPr>
                <w:ilvl w:val="0"/>
                <w:numId w:val="1"/>
              </w:numPr>
              <w:snapToGri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Согласовываем с ответственными службами работу — берем заказы — работаем!</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Дело в том, что все данные разметки не противоречат ПДД, поэтому, даже факт согласования - это формальность. Но самое основное, что мы будем делать — разметки перед пешеходными переходами, а потом уже ориентироваться на коммерциализацию проекта, так как первый этап обеспечивает самую главную цель — обеспечение безопасности на дорогах Тольятти.</w:t>
            </w:r>
          </w:p>
          <w:p w:rsidR="00D021EC" w:rsidRDefault="00D021EC" w:rsidP="00DF1695">
            <w:pPr>
              <w:snapToGrid w:val="0"/>
              <w:spacing w:after="0" w:line="240" w:lineRule="auto"/>
              <w:ind w:firstLine="567"/>
              <w:jc w:val="both"/>
            </w:pPr>
          </w:p>
        </w:tc>
      </w:tr>
      <w:tr w:rsidR="00D021EC" w:rsidTr="00A478AA">
        <w:trPr>
          <w:jc w:val="center"/>
        </w:trPr>
        <w:tc>
          <w:tcPr>
            <w:tcW w:w="3561" w:type="dxa"/>
            <w:shd w:val="clear" w:color="auto" w:fill="auto"/>
          </w:tcPr>
          <w:p w:rsidR="00D021EC" w:rsidRDefault="00D021EC" w:rsidP="00B21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4"/>
              </w:rPr>
              <w:lastRenderedPageBreak/>
              <w:t>Возможность коммерциализации проекта</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 этом уже писал ранее неоднократно. Такая возможность, безусловно, есть.</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Во-первых, есть варианты получение заказов обеспечения подобными разметками\</w:t>
            </w:r>
            <w:proofErr w:type="spellStart"/>
            <w:r>
              <w:rPr>
                <w:rFonts w:ascii="Times New Roman" w:eastAsia="Calibri" w:hAnsi="Times New Roman" w:cs="Times New Roman"/>
                <w:sz w:val="24"/>
                <w:szCs w:val="24"/>
              </w:rPr>
              <w:t>знками</w:t>
            </w:r>
            <w:proofErr w:type="spellEnd"/>
            <w:r>
              <w:rPr>
                <w:rFonts w:ascii="Times New Roman" w:eastAsia="Calibri" w:hAnsi="Times New Roman" w:cs="Times New Roman"/>
                <w:sz w:val="24"/>
                <w:szCs w:val="24"/>
              </w:rPr>
              <w:t xml:space="preserve"> от ГИБДД, но, так как нам нужно </w:t>
            </w:r>
            <w:proofErr w:type="gramStart"/>
            <w:r>
              <w:rPr>
                <w:rFonts w:ascii="Times New Roman" w:eastAsia="Calibri" w:hAnsi="Times New Roman" w:cs="Times New Roman"/>
                <w:sz w:val="24"/>
                <w:szCs w:val="24"/>
              </w:rPr>
              <w:t>показать</w:t>
            </w:r>
            <w:proofErr w:type="gramEnd"/>
            <w:r>
              <w:rPr>
                <w:rFonts w:ascii="Times New Roman" w:eastAsia="Calibri" w:hAnsi="Times New Roman" w:cs="Times New Roman"/>
                <w:sz w:val="24"/>
                <w:szCs w:val="24"/>
              </w:rPr>
              <w:t xml:space="preserve"> что это из себя представляет, нам необходима именно поддержка со стороны организаторов данного конкурса (так сказать — толчок).</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Во-вторых, арт-разметки уже будут подразумевать нанесение разметок на частных территориях и при дворах, где есть возможность получить заказ на улучшение красоты дорог подобных территорий.</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нельзя исключать большие коммерческие предприятия, рядом с которыми (при одобрении ГИБДД) есть возможность нанесения специальных разметок, совместимых с их брендами (</w:t>
            </w:r>
            <w:proofErr w:type="gramStart"/>
            <w:r>
              <w:rPr>
                <w:rFonts w:ascii="Times New Roman" w:eastAsia="Calibri" w:hAnsi="Times New Roman" w:cs="Times New Roman"/>
                <w:sz w:val="24"/>
                <w:szCs w:val="24"/>
              </w:rPr>
              <w:t>к примеру</w:t>
            </w:r>
            <w:proofErr w:type="gramEnd"/>
            <w:r>
              <w:rPr>
                <w:rFonts w:ascii="Times New Roman" w:eastAsia="Calibri" w:hAnsi="Times New Roman" w:cs="Times New Roman"/>
                <w:sz w:val="24"/>
                <w:szCs w:val="24"/>
              </w:rPr>
              <w:t xml:space="preserve"> у сети </w:t>
            </w:r>
            <w:r>
              <w:rPr>
                <w:rFonts w:ascii="Times New Roman" w:eastAsia="Calibri" w:hAnsi="Times New Roman" w:cs="Times New Roman"/>
                <w:sz w:val="24"/>
                <w:szCs w:val="24"/>
                <w:lang w:val="en-US"/>
              </w:rPr>
              <w:t>McDonalds</w:t>
            </w:r>
            <w:r>
              <w:rPr>
                <w:rFonts w:ascii="Times New Roman" w:eastAsia="Calibri" w:hAnsi="Times New Roman" w:cs="Times New Roman"/>
                <w:sz w:val="24"/>
                <w:szCs w:val="24"/>
              </w:rPr>
              <w:t xml:space="preserve"> пешеходный переход в виде «картошки фри».</w:t>
            </w:r>
          </w:p>
          <w:p w:rsidR="00D021EC" w:rsidRDefault="00D021EC" w:rsidP="00DF1695">
            <w:pPr>
              <w:snapToGrid w:val="0"/>
              <w:spacing w:after="0" w:line="240" w:lineRule="auto"/>
              <w:ind w:firstLine="567"/>
              <w:jc w:val="both"/>
            </w:pPr>
          </w:p>
        </w:tc>
      </w:tr>
      <w:tr w:rsidR="00D021EC" w:rsidTr="002730D6">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Привлечение общественности и профессионального сообщества к реализации проекта</w:t>
            </w:r>
          </w:p>
        </w:tc>
        <w:tc>
          <w:tcPr>
            <w:tcW w:w="7200" w:type="dxa"/>
            <w:gridSpan w:val="3"/>
            <w:shd w:val="clear" w:color="auto" w:fill="auto"/>
          </w:tcPr>
          <w:p w:rsidR="00D021EC" w:rsidRP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писал ранее, уже написано письмо в ГИБДД, при получении ответа -приложу к данной заявке. Уверен, что будет поддержка со стороны университета, при реализации проекта у дорог ВУЗа, так как аудиторией станут непосредственно все посетители университета.</w:t>
            </w:r>
          </w:p>
        </w:tc>
      </w:tr>
      <w:tr w:rsidR="00D021EC" w:rsidTr="00CB4E8F">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Информация о команде проекта</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сегодняшний день — идея на моих плечах, но у мня в резерве есть отличные и ответственные студенты, которые будут данный проект реализовывать, просто нужно понимать возможность одобрения проекта, чтобы вовлекать студентов (так как речь идет о людях, готовых работать, но имеющих ограниченное время, связанное с учебой, научной деятельностью и дополнительной работой. Так же вел беседу насчет рисования арт-разметок со студентками </w:t>
            </w:r>
            <w:proofErr w:type="gramStart"/>
            <w:r>
              <w:rPr>
                <w:rFonts w:ascii="Times New Roman" w:eastAsia="Calibri" w:hAnsi="Times New Roman" w:cs="Times New Roman"/>
                <w:sz w:val="24"/>
                <w:szCs w:val="24"/>
              </w:rPr>
              <w:t>из  факультета</w:t>
            </w:r>
            <w:proofErr w:type="gramEnd"/>
            <w:r>
              <w:rPr>
                <w:rFonts w:ascii="Times New Roman" w:eastAsia="Calibri" w:hAnsi="Times New Roman" w:cs="Times New Roman"/>
                <w:sz w:val="24"/>
                <w:szCs w:val="24"/>
              </w:rPr>
              <w:t xml:space="preserve"> института изобразительного и декоративно-прикладного искусства, при котором многие выразили желание поучаствовать в проекте, но так как мне самому не известно, пройдет ли мой проект отбор — не стал ничего обещать, в то же время — контактами </w:t>
            </w:r>
            <w:r>
              <w:rPr>
                <w:rFonts w:ascii="Times New Roman" w:eastAsia="Calibri" w:hAnsi="Times New Roman" w:cs="Times New Roman"/>
                <w:sz w:val="24"/>
                <w:szCs w:val="24"/>
              </w:rPr>
              <w:lastRenderedPageBreak/>
              <w:t>обменялся, и в любой момент могу привлечь всю необходимую силу для реализации проекта.</w:t>
            </w:r>
          </w:p>
          <w:p w:rsidR="00D021EC" w:rsidRDefault="00D021EC" w:rsidP="00DF1695">
            <w:pPr>
              <w:snapToGrid w:val="0"/>
              <w:spacing w:after="0" w:line="240" w:lineRule="auto"/>
              <w:ind w:firstLine="567"/>
              <w:jc w:val="both"/>
            </w:pPr>
          </w:p>
        </w:tc>
      </w:tr>
      <w:tr w:rsidR="00D021EC" w:rsidTr="005848CC">
        <w:trPr>
          <w:jc w:val="center"/>
        </w:trPr>
        <w:tc>
          <w:tcPr>
            <w:tcW w:w="3561" w:type="dxa"/>
            <w:shd w:val="clear" w:color="auto" w:fill="auto"/>
          </w:tcPr>
          <w:p w:rsidR="00D021EC" w:rsidRDefault="00D021EC" w:rsidP="00B213E2">
            <w:pPr>
              <w:snapToGrid w:val="0"/>
              <w:spacing w:after="0" w:line="240" w:lineRule="auto"/>
              <w:rPr>
                <w:rFonts w:ascii="Times New Roman" w:eastAsia="Calibri" w:hAnsi="Times New Roman" w:cs="Times New Roman"/>
                <w:sz w:val="28"/>
                <w:szCs w:val="24"/>
              </w:rPr>
            </w:pPr>
          </w:p>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Личный вклад каждого члена команды в разработку проекта</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как автор проекта: написал письмо в ГИБДД по Самарской области с разъяснением проекта и просьбой дать общую оценку и </w:t>
            </w:r>
            <w:proofErr w:type="gramStart"/>
            <w:r>
              <w:rPr>
                <w:rFonts w:ascii="Times New Roman" w:eastAsia="Calibri" w:hAnsi="Times New Roman" w:cs="Times New Roman"/>
                <w:sz w:val="24"/>
                <w:szCs w:val="24"/>
              </w:rPr>
              <w:t>написать</w:t>
            </w:r>
            <w:proofErr w:type="gramEnd"/>
            <w:r>
              <w:rPr>
                <w:rFonts w:ascii="Times New Roman" w:eastAsia="Calibri" w:hAnsi="Times New Roman" w:cs="Times New Roman"/>
                <w:sz w:val="24"/>
                <w:szCs w:val="24"/>
              </w:rPr>
              <w:t xml:space="preserve"> как готовы поддержать, так же провел небольшой опрос (о нем указал ранее) о том, как бы отнеслись к вышеописанным разметкам и знакам перед пешеходными переходами (опросил 50 человек у главного корпуса ТГУ), предложил в официальную группу Тольятти </w:t>
            </w:r>
            <w:r>
              <w:rPr>
                <w:rFonts w:ascii="Times New Roman" w:eastAsia="Calibri" w:hAnsi="Times New Roman" w:cs="Times New Roman"/>
                <w:sz w:val="24"/>
                <w:szCs w:val="24"/>
                <w:lang w:val="en-US"/>
              </w:rPr>
              <w:t>VK</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COM</w:t>
            </w:r>
            <w:r>
              <w:rPr>
                <w:rFonts w:ascii="Times New Roman" w:eastAsia="Calibri" w:hAnsi="Times New Roman" w:cs="Times New Roman"/>
                <w:sz w:val="24"/>
                <w:szCs w:val="24"/>
              </w:rPr>
              <w:t xml:space="preserve"> провести опрос, чтобы узнать мнения горожан об их отношениях к креативным разметкам и знакам на асфальтах города. Нашел необходимые примеры фотографий, чтобы приложить к данной </w:t>
            </w:r>
            <w:proofErr w:type="gramStart"/>
            <w:r>
              <w:rPr>
                <w:rFonts w:ascii="Times New Roman" w:eastAsia="Calibri" w:hAnsi="Times New Roman" w:cs="Times New Roman"/>
                <w:sz w:val="24"/>
                <w:szCs w:val="24"/>
              </w:rPr>
              <w:t>заявке</w:t>
            </w:r>
            <w:proofErr w:type="gramEnd"/>
            <w:r>
              <w:rPr>
                <w:rFonts w:ascii="Times New Roman" w:eastAsia="Calibri" w:hAnsi="Times New Roman" w:cs="Times New Roman"/>
                <w:sz w:val="24"/>
                <w:szCs w:val="24"/>
              </w:rPr>
              <w:t xml:space="preserve"> и чтобы вам было более понятно что я имею ввиду. Провел беседу со студентами, чтобы понимать их навыки и узнать готовность участия в проекте, </w:t>
            </w:r>
            <w:proofErr w:type="gramStart"/>
            <w:r>
              <w:rPr>
                <w:rFonts w:ascii="Times New Roman" w:eastAsia="Calibri" w:hAnsi="Times New Roman" w:cs="Times New Roman"/>
                <w:sz w:val="24"/>
                <w:szCs w:val="24"/>
              </w:rPr>
              <w:t>в случает</w:t>
            </w:r>
            <w:proofErr w:type="gramEnd"/>
            <w:r>
              <w:rPr>
                <w:rFonts w:ascii="Times New Roman" w:eastAsia="Calibri" w:hAnsi="Times New Roman" w:cs="Times New Roman"/>
                <w:sz w:val="24"/>
                <w:szCs w:val="24"/>
              </w:rPr>
              <w:t xml:space="preserve"> его (проекта) отбора. </w:t>
            </w:r>
            <w:proofErr w:type="spellStart"/>
            <w:r>
              <w:rPr>
                <w:rFonts w:ascii="Times New Roman" w:eastAsia="Calibri" w:hAnsi="Times New Roman" w:cs="Times New Roman"/>
                <w:sz w:val="24"/>
                <w:szCs w:val="24"/>
              </w:rPr>
              <w:t>Промониторил</w:t>
            </w:r>
            <w:proofErr w:type="spellEnd"/>
            <w:r>
              <w:rPr>
                <w:rFonts w:ascii="Times New Roman" w:eastAsia="Calibri" w:hAnsi="Times New Roman" w:cs="Times New Roman"/>
                <w:sz w:val="24"/>
                <w:szCs w:val="24"/>
              </w:rPr>
              <w:t xml:space="preserve"> города РФ, где подобные проекты пытались осуществить (только никто масштабно этого не делал, только в качестве разовых акций).  Создание и оформление группы в соц. сети ВК  будет делать знакомый веб-дизайнер из ТГУ (студент), поэтому, этот </w:t>
            </w:r>
            <w:proofErr w:type="spellStart"/>
            <w:r>
              <w:rPr>
                <w:rFonts w:ascii="Times New Roman" w:eastAsia="Calibri" w:hAnsi="Times New Roman" w:cs="Times New Roman"/>
                <w:sz w:val="24"/>
                <w:szCs w:val="24"/>
              </w:rPr>
              <w:t>ворос</w:t>
            </w:r>
            <w:proofErr w:type="spellEnd"/>
            <w:r>
              <w:rPr>
                <w:rFonts w:ascii="Times New Roman" w:eastAsia="Calibri" w:hAnsi="Times New Roman" w:cs="Times New Roman"/>
                <w:sz w:val="24"/>
                <w:szCs w:val="24"/>
              </w:rPr>
              <w:t xml:space="preserve"> будет реализован в случае получения положительного отзыва и победы проекта. Всех участников (чтобы не вести ребят в заблуждение) смогу точно указать с их ролями в случае одобрения проекта, если мы выйдем хотя бы в финал.</w:t>
            </w:r>
          </w:p>
          <w:p w:rsidR="00D021EC" w:rsidRDefault="00D021EC" w:rsidP="00DF1695">
            <w:pPr>
              <w:snapToGrid w:val="0"/>
              <w:spacing w:after="0" w:line="240" w:lineRule="auto"/>
              <w:ind w:firstLine="567"/>
              <w:jc w:val="both"/>
            </w:pPr>
          </w:p>
        </w:tc>
      </w:tr>
      <w:tr w:rsidR="00D021EC" w:rsidTr="00510DFD">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Информационное сопровождение проекта</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Освещение проекта будет осуществляться через группы и страницы ВК и иных социальных сетей, посвященные г.о.Тольятти. Кроме того, я планирую подать заявку на информационное сопровождение в  Информационный портал   «</w:t>
            </w:r>
            <w:proofErr w:type="spellStart"/>
            <w:r>
              <w:rPr>
                <w:rFonts w:ascii="Times New Roman" w:eastAsia="Calibri" w:hAnsi="Times New Roman" w:cs="Times New Roman"/>
                <w:sz w:val="24"/>
                <w:szCs w:val="24"/>
              </w:rPr>
              <w:t>CityTraffic</w:t>
            </w:r>
            <w:proofErr w:type="spellEnd"/>
            <w:r>
              <w:rPr>
                <w:rFonts w:ascii="Times New Roman" w:eastAsia="Calibri" w:hAnsi="Times New Roman" w:cs="Times New Roman"/>
                <w:sz w:val="24"/>
                <w:szCs w:val="24"/>
              </w:rPr>
              <w:t xml:space="preserve">» и ТОЛК (при ТГУ). </w:t>
            </w:r>
          </w:p>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проекта будет собственная официальная группа в ВК для отчета по работам и приема отзывов и предложений. А в случае коммерциализации — для приема заявок на выполнение работ. Создание и оформление группы займет не более 1 </w:t>
            </w:r>
            <w:proofErr w:type="gramStart"/>
            <w:r>
              <w:rPr>
                <w:rFonts w:ascii="Times New Roman" w:eastAsia="Calibri" w:hAnsi="Times New Roman" w:cs="Times New Roman"/>
                <w:sz w:val="24"/>
                <w:szCs w:val="24"/>
              </w:rPr>
              <w:t>дня(</w:t>
            </w:r>
            <w:proofErr w:type="gramEnd"/>
            <w:r>
              <w:rPr>
                <w:rFonts w:ascii="Times New Roman" w:eastAsia="Calibri" w:hAnsi="Times New Roman" w:cs="Times New Roman"/>
                <w:sz w:val="24"/>
                <w:szCs w:val="24"/>
              </w:rPr>
              <w:t>будет делать знакомый веб-дизайнер из ТГУ), поэтому, этот вопрос будет реализован в случае получения положительного отзыва и победы проекта.</w:t>
            </w:r>
          </w:p>
          <w:p w:rsidR="00D021EC" w:rsidRDefault="00D021EC" w:rsidP="00DF1695">
            <w:pPr>
              <w:snapToGrid w:val="0"/>
              <w:spacing w:after="0" w:line="240" w:lineRule="auto"/>
              <w:ind w:firstLine="567"/>
              <w:jc w:val="both"/>
            </w:pPr>
          </w:p>
        </w:tc>
      </w:tr>
      <w:tr w:rsidR="00D021EC" w:rsidTr="00887481">
        <w:trPr>
          <w:jc w:val="center"/>
        </w:trPr>
        <w:tc>
          <w:tcPr>
            <w:tcW w:w="3561" w:type="dxa"/>
            <w:shd w:val="clear" w:color="auto" w:fill="auto"/>
          </w:tcPr>
          <w:p w:rsidR="00D021EC" w:rsidRDefault="00D021EC" w:rsidP="00B213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4"/>
              </w:rPr>
              <w:t>Устойчивость проекта (дальнейшее развитие проекта)</w:t>
            </w:r>
          </w:p>
        </w:tc>
        <w:tc>
          <w:tcPr>
            <w:tcW w:w="7200" w:type="dxa"/>
            <w:gridSpan w:val="3"/>
            <w:shd w:val="clear" w:color="auto" w:fill="auto"/>
          </w:tcPr>
          <w:p w:rsidR="00D021EC" w:rsidRDefault="00D021EC" w:rsidP="00DF1695">
            <w:pPr>
              <w:snapToGri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Конечно, проект подразумевает долгосрочное существование, единственное, это сезонность (актуально только, когда нет снега - есть асфальт). Но обновлять разметки и делать работу нанесения новых разметок\знаков\рекомендаций- это как никогда актуально не только для обычных граждан, но и для ГИБДД (снижение ДТП, профилактика правил ПДД — это облегчение работ ведомства). А с точки зрения арт-разметок, если мы себя покажем профессионалами во дворах и у организаций — будем иметь большой спрос, что не только сделает дороги безопасными, но и красивыми. И эту красоту нужно будет обновлять, как минимум, 2 раза за сезон </w:t>
            </w:r>
            <w:proofErr w:type="gramStart"/>
            <w:r>
              <w:rPr>
                <w:rFonts w:ascii="Times New Roman" w:eastAsia="Calibri" w:hAnsi="Times New Roman" w:cs="Times New Roman"/>
                <w:sz w:val="24"/>
                <w:szCs w:val="24"/>
              </w:rPr>
              <w:t>( так</w:t>
            </w:r>
            <w:proofErr w:type="gramEnd"/>
            <w:r>
              <w:rPr>
                <w:rFonts w:ascii="Times New Roman" w:eastAsia="Calibri" w:hAnsi="Times New Roman" w:cs="Times New Roman"/>
                <w:sz w:val="24"/>
                <w:szCs w:val="24"/>
              </w:rPr>
              <w:t xml:space="preserve"> как — краски сохраняются на асфальте не вечно).</w:t>
            </w:r>
          </w:p>
          <w:p w:rsidR="00D021EC" w:rsidRDefault="00D021EC" w:rsidP="00DF1695">
            <w:pPr>
              <w:snapToGrid w:val="0"/>
              <w:spacing w:after="0" w:line="240" w:lineRule="auto"/>
              <w:ind w:firstLine="567"/>
              <w:jc w:val="both"/>
            </w:pPr>
          </w:p>
        </w:tc>
      </w:tr>
      <w:tr w:rsidR="00D021EC" w:rsidTr="00584BE8">
        <w:trPr>
          <w:jc w:val="center"/>
        </w:trPr>
        <w:tc>
          <w:tcPr>
            <w:tcW w:w="3561" w:type="dxa"/>
            <w:shd w:val="clear" w:color="auto" w:fill="auto"/>
          </w:tcPr>
          <w:p w:rsidR="00D021EC" w:rsidRDefault="00D021EC" w:rsidP="00B21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4"/>
              </w:rPr>
              <w:t>Апробация работы</w:t>
            </w:r>
          </w:p>
        </w:tc>
        <w:tc>
          <w:tcPr>
            <w:tcW w:w="7200" w:type="dxa"/>
            <w:gridSpan w:val="3"/>
            <w:shd w:val="clear" w:color="auto" w:fill="auto"/>
          </w:tcPr>
          <w:p w:rsidR="00D021EC" w:rsidRDefault="00D021EC" w:rsidP="00DF169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 сожалению, пока не удалось увидеть похожих проектов в нашем городе, но, возможно, увидим идеи уже к отбору проектов.</w:t>
            </w:r>
          </w:p>
          <w:p w:rsidR="00D021EC" w:rsidRDefault="00D021EC" w:rsidP="00DF1695">
            <w:pPr>
              <w:spacing w:after="0" w:line="240" w:lineRule="auto"/>
              <w:ind w:firstLine="567"/>
              <w:jc w:val="both"/>
            </w:pPr>
          </w:p>
        </w:tc>
      </w:tr>
      <w:tr w:rsidR="00D021EC" w:rsidRPr="008B197F" w:rsidTr="00D021EC">
        <w:trPr>
          <w:jc w:val="center"/>
        </w:trPr>
        <w:tc>
          <w:tcPr>
            <w:tcW w:w="10761" w:type="dxa"/>
            <w:gridSpan w:val="4"/>
            <w:shd w:val="clear" w:color="auto" w:fill="auto"/>
          </w:tcPr>
          <w:p w:rsidR="00D021EC" w:rsidRPr="008B197F" w:rsidRDefault="00D021EC" w:rsidP="00DF1695">
            <w:pPr>
              <w:snapToGrid w:val="0"/>
              <w:spacing w:line="240" w:lineRule="auto"/>
              <w:ind w:firstLine="567"/>
              <w:jc w:val="center"/>
              <w:rPr>
                <w:sz w:val="24"/>
                <w:szCs w:val="24"/>
              </w:rPr>
            </w:pPr>
            <w:r w:rsidRPr="008B197F">
              <w:rPr>
                <w:rFonts w:ascii="Times New Roman" w:eastAsia="Calibri" w:hAnsi="Times New Roman" w:cs="Times New Roman"/>
                <w:sz w:val="24"/>
                <w:szCs w:val="24"/>
              </w:rPr>
              <w:t>План реализации проекта</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Наименование и описание мероприятия (этапа) проекта</w:t>
            </w:r>
          </w:p>
        </w:tc>
        <w:tc>
          <w:tcPr>
            <w:tcW w:w="4389" w:type="dxa"/>
            <w:gridSpan w:val="2"/>
            <w:shd w:val="clear" w:color="auto" w:fill="auto"/>
          </w:tcPr>
          <w:p w:rsidR="00B02402" w:rsidRPr="008B197F" w:rsidRDefault="00B02402" w:rsidP="00DF1695">
            <w:pPr>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Сроки начала и окончания</w:t>
            </w:r>
          </w:p>
        </w:tc>
        <w:tc>
          <w:tcPr>
            <w:tcW w:w="2811" w:type="dxa"/>
            <w:shd w:val="clear" w:color="auto" w:fill="auto"/>
          </w:tcPr>
          <w:p w:rsidR="00B02402" w:rsidRPr="008B197F" w:rsidRDefault="00B02402" w:rsidP="00DF1695">
            <w:pPr>
              <w:spacing w:after="0" w:line="240" w:lineRule="auto"/>
              <w:ind w:firstLine="567"/>
              <w:jc w:val="both"/>
              <w:rPr>
                <w:sz w:val="24"/>
                <w:szCs w:val="24"/>
              </w:rPr>
            </w:pPr>
            <w:r w:rsidRPr="008B197F">
              <w:rPr>
                <w:rFonts w:ascii="Times New Roman" w:eastAsia="Calibri" w:hAnsi="Times New Roman" w:cs="Times New Roman"/>
                <w:sz w:val="24"/>
                <w:szCs w:val="24"/>
              </w:rPr>
              <w:t>Ожидаемые итоги</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lastRenderedPageBreak/>
              <w:t>Информирование и согласование с ГИБДД</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1.04.2020 — 1.05.2020 (максимум, в соответствии с ФЗ о приеме обращений граждан)</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Получение одобрения и положительная оценка проекта</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Выбор мест для первичной реализации возле ТГУ</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1.04.2020-15.04.2020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Выбор мест будущего размещения разметок</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Согласование появления разметок\символов с ВУЗом</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15.04.2020-20.04.2020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Получение одобрения и положительная оценка проекта</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Заказ(покупка) сырья для работ</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20.04.2020-21.04.2020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Покупка качественного сырья для начала реализации</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Размещение разметок\рекомендаций\символов на выбранных территориях</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22.04.2020-28.04.2020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Размещение разметок. Выполнение непосредственных разметок</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 xml:space="preserve">Разработка планов последующей реализации около ВУЗов Тольятти и других образовательных </w:t>
            </w:r>
            <w:proofErr w:type="spellStart"/>
            <w:r w:rsidRPr="008B197F">
              <w:rPr>
                <w:rFonts w:ascii="Times New Roman" w:eastAsia="Calibri" w:hAnsi="Times New Roman" w:cs="Times New Roman"/>
                <w:sz w:val="24"/>
                <w:szCs w:val="24"/>
              </w:rPr>
              <w:t>учр</w:t>
            </w:r>
            <w:proofErr w:type="spellEnd"/>
            <w:r w:rsidRPr="008B197F">
              <w:rPr>
                <w:rFonts w:ascii="Times New Roman" w:eastAsia="Calibri" w:hAnsi="Times New Roman" w:cs="Times New Roman"/>
                <w:sz w:val="24"/>
                <w:szCs w:val="24"/>
              </w:rPr>
              <w:t>.</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01.05.2020-10.05.2020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Создание планов (мини проектов) размещения для других организаций (учреждений) города</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Реализация вышеизложенных планов</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10.05.20-20.05.2020</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Реализация планов, нанесение разметок\знаков на асфальте после согласования с вышеизложенными учреждениями</w:t>
            </w:r>
          </w:p>
        </w:tc>
      </w:tr>
      <w:tr w:rsidR="00B02402" w:rsidRPr="008B197F" w:rsidTr="00D021EC">
        <w:tblPrEx>
          <w:tblCellMar>
            <w:left w:w="108" w:type="dxa"/>
            <w:right w:w="108" w:type="dxa"/>
          </w:tblCellMar>
        </w:tblPrEx>
        <w:trPr>
          <w:jc w:val="center"/>
        </w:trPr>
        <w:tc>
          <w:tcPr>
            <w:tcW w:w="3561" w:type="dxa"/>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Коммерциализация и иные планы</w:t>
            </w:r>
          </w:p>
        </w:tc>
        <w:tc>
          <w:tcPr>
            <w:tcW w:w="4389" w:type="dxa"/>
            <w:gridSpan w:val="2"/>
            <w:shd w:val="clear" w:color="auto" w:fill="auto"/>
          </w:tcPr>
          <w:p w:rsidR="00B02402" w:rsidRPr="008B197F" w:rsidRDefault="00B02402" w:rsidP="00DF1695">
            <w:pPr>
              <w:snapToGrid w:val="0"/>
              <w:spacing w:after="0" w:line="240" w:lineRule="auto"/>
              <w:ind w:firstLine="567"/>
              <w:jc w:val="both"/>
              <w:rPr>
                <w:rFonts w:ascii="Times New Roman" w:eastAsia="Calibri" w:hAnsi="Times New Roman" w:cs="Times New Roman"/>
                <w:sz w:val="24"/>
                <w:szCs w:val="24"/>
              </w:rPr>
            </w:pPr>
            <w:r w:rsidRPr="008B197F">
              <w:rPr>
                <w:rFonts w:ascii="Times New Roman" w:eastAsia="Calibri" w:hAnsi="Times New Roman" w:cs="Times New Roman"/>
                <w:sz w:val="24"/>
                <w:szCs w:val="24"/>
              </w:rPr>
              <w:t>Сроки будут зависеть от отбора проекта и его поддержки в рамках данного конкурса.</w:t>
            </w:r>
          </w:p>
        </w:tc>
        <w:tc>
          <w:tcPr>
            <w:tcW w:w="2811" w:type="dxa"/>
            <w:shd w:val="clear" w:color="auto" w:fill="auto"/>
          </w:tcPr>
          <w:p w:rsidR="00B02402" w:rsidRPr="008B197F" w:rsidRDefault="00B02402" w:rsidP="00DF1695">
            <w:pPr>
              <w:snapToGrid w:val="0"/>
              <w:spacing w:after="0" w:line="240" w:lineRule="auto"/>
              <w:ind w:firstLine="567"/>
              <w:jc w:val="both"/>
              <w:rPr>
                <w:sz w:val="24"/>
                <w:szCs w:val="24"/>
              </w:rPr>
            </w:pPr>
            <w:r w:rsidRPr="008B197F">
              <w:rPr>
                <w:rFonts w:ascii="Times New Roman" w:eastAsia="Calibri" w:hAnsi="Times New Roman" w:cs="Times New Roman"/>
                <w:sz w:val="24"/>
                <w:szCs w:val="24"/>
              </w:rPr>
              <w:t>Будут зависеть от отбора проекта и его поддержки в рамках данного конкурса.</w:t>
            </w:r>
          </w:p>
        </w:tc>
      </w:tr>
    </w:tbl>
    <w:p w:rsidR="00B02402" w:rsidRPr="008B197F" w:rsidRDefault="00B02402" w:rsidP="00B213E2">
      <w:pPr>
        <w:spacing w:after="0" w:line="240" w:lineRule="auto"/>
        <w:rPr>
          <w:rFonts w:ascii="Times New Roman" w:eastAsia="Calibri" w:hAnsi="Times New Roman" w:cs="Times New Roman"/>
          <w:sz w:val="24"/>
          <w:szCs w:val="24"/>
        </w:rPr>
        <w:sectPr w:rsidR="00B02402" w:rsidRPr="008B197F">
          <w:pgSz w:w="11906" w:h="16838"/>
          <w:pgMar w:top="567" w:right="567" w:bottom="567" w:left="567" w:header="720" w:footer="720" w:gutter="0"/>
          <w:cols w:space="720"/>
          <w:docGrid w:linePitch="600" w:charSpace="36864"/>
        </w:sectPr>
      </w:pPr>
    </w:p>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b/>
          <w:bCs/>
          <w:sz w:val="24"/>
          <w:szCs w:val="24"/>
        </w:rPr>
        <w:lastRenderedPageBreak/>
        <w:t>СМЕТА РАСХОДОВ НА РЕАЛИЗАЦИЮ ПРОЕКТА *</w:t>
      </w:r>
    </w:p>
    <w:tbl>
      <w:tblPr>
        <w:tblW w:w="0" w:type="auto"/>
        <w:jc w:val="center"/>
        <w:tblLayout w:type="fixed"/>
        <w:tblLook w:val="0000" w:firstRow="0" w:lastRow="0" w:firstColumn="0" w:lastColumn="0" w:noHBand="0" w:noVBand="0"/>
      </w:tblPr>
      <w:tblGrid>
        <w:gridCol w:w="592"/>
        <w:gridCol w:w="5372"/>
        <w:gridCol w:w="2977"/>
        <w:gridCol w:w="1417"/>
        <w:gridCol w:w="1843"/>
        <w:gridCol w:w="2389"/>
      </w:tblGrid>
      <w:tr w:rsidR="00B02402" w:rsidRPr="008B197F" w:rsidTr="00B02402">
        <w:trPr>
          <w:jc w:val="center"/>
        </w:trPr>
        <w:tc>
          <w:tcPr>
            <w:tcW w:w="59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w:t>
            </w:r>
            <w:r w:rsidRPr="008B197F">
              <w:rPr>
                <w:rFonts w:ascii="Times New Roman" w:eastAsia="Calibri" w:hAnsi="Times New Roman" w:cs="Times New Roman"/>
                <w:sz w:val="24"/>
                <w:szCs w:val="24"/>
              </w:rPr>
              <w:br/>
              <w:t>п/п</w:t>
            </w:r>
          </w:p>
        </w:tc>
        <w:tc>
          <w:tcPr>
            <w:tcW w:w="537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Наименование статьи расходов</w:t>
            </w:r>
          </w:p>
        </w:tc>
        <w:tc>
          <w:tcPr>
            <w:tcW w:w="297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Единица - (чел., мес., шт. и т.п.)</w:t>
            </w:r>
          </w:p>
        </w:tc>
        <w:tc>
          <w:tcPr>
            <w:tcW w:w="141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Кол-во</w:t>
            </w:r>
          </w:p>
        </w:tc>
        <w:tc>
          <w:tcPr>
            <w:tcW w:w="1843"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Цена</w:t>
            </w:r>
            <w:r w:rsidRPr="008B197F">
              <w:rPr>
                <w:rFonts w:ascii="Times New Roman" w:eastAsia="Calibri" w:hAnsi="Times New Roman" w:cs="Times New Roman"/>
                <w:sz w:val="24"/>
                <w:szCs w:val="24"/>
              </w:rPr>
              <w:br/>
              <w:t>(руб.)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B02402" w:rsidRPr="008B197F" w:rsidRDefault="00B02402" w:rsidP="00B213E2">
            <w:pPr>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Стоимость</w:t>
            </w:r>
          </w:p>
          <w:p w:rsidR="00B02402" w:rsidRPr="008B197F" w:rsidRDefault="00B02402" w:rsidP="00B213E2">
            <w:pPr>
              <w:spacing w:after="0" w:line="240" w:lineRule="auto"/>
              <w:jc w:val="center"/>
              <w:rPr>
                <w:sz w:val="24"/>
                <w:szCs w:val="24"/>
              </w:rPr>
            </w:pPr>
            <w:r w:rsidRPr="008B197F">
              <w:rPr>
                <w:rFonts w:ascii="Times New Roman" w:eastAsia="Calibri" w:hAnsi="Times New Roman" w:cs="Times New Roman"/>
                <w:sz w:val="24"/>
                <w:szCs w:val="24"/>
              </w:rPr>
              <w:t>(руб.)</w:t>
            </w:r>
          </w:p>
        </w:tc>
      </w:tr>
      <w:tr w:rsidR="00B02402" w:rsidRPr="008B197F" w:rsidTr="00B02402">
        <w:trPr>
          <w:trHeight w:val="276"/>
          <w:jc w:val="center"/>
        </w:trPr>
        <w:tc>
          <w:tcPr>
            <w:tcW w:w="59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1</w:t>
            </w:r>
          </w:p>
        </w:tc>
        <w:tc>
          <w:tcPr>
            <w:tcW w:w="537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Изготовление формы(шаблона) для нанесения рекомендаций перед пешеходными переходами</w:t>
            </w:r>
          </w:p>
        </w:tc>
        <w:tc>
          <w:tcPr>
            <w:tcW w:w="297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штук</w:t>
            </w:r>
          </w:p>
        </w:tc>
        <w:tc>
          <w:tcPr>
            <w:tcW w:w="141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p>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2000</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p>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4000</w:t>
            </w:r>
          </w:p>
        </w:tc>
      </w:tr>
      <w:tr w:rsidR="00B02402" w:rsidRPr="008B197F" w:rsidTr="00B02402">
        <w:trPr>
          <w:jc w:val="center"/>
        </w:trPr>
        <w:tc>
          <w:tcPr>
            <w:tcW w:w="59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2</w:t>
            </w:r>
          </w:p>
        </w:tc>
        <w:tc>
          <w:tcPr>
            <w:tcW w:w="537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Баллончики с белой краской</w:t>
            </w:r>
          </w:p>
        </w:tc>
        <w:tc>
          <w:tcPr>
            <w:tcW w:w="297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штук</w:t>
            </w:r>
          </w:p>
        </w:tc>
        <w:tc>
          <w:tcPr>
            <w:tcW w:w="141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15</w:t>
            </w:r>
          </w:p>
        </w:tc>
        <w:tc>
          <w:tcPr>
            <w:tcW w:w="1843"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300</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4500</w:t>
            </w:r>
          </w:p>
        </w:tc>
      </w:tr>
      <w:tr w:rsidR="00B02402" w:rsidRPr="008B197F" w:rsidTr="00B02402">
        <w:trPr>
          <w:trHeight w:val="401"/>
          <w:jc w:val="center"/>
        </w:trPr>
        <w:tc>
          <w:tcPr>
            <w:tcW w:w="59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3</w:t>
            </w:r>
          </w:p>
        </w:tc>
        <w:tc>
          <w:tcPr>
            <w:tcW w:w="537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Баллончики с оранжевой краской</w:t>
            </w:r>
          </w:p>
        </w:tc>
        <w:tc>
          <w:tcPr>
            <w:tcW w:w="297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штук</w:t>
            </w:r>
          </w:p>
        </w:tc>
        <w:tc>
          <w:tcPr>
            <w:tcW w:w="141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10</w:t>
            </w:r>
          </w:p>
        </w:tc>
        <w:tc>
          <w:tcPr>
            <w:tcW w:w="1843"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300</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3000</w:t>
            </w:r>
          </w:p>
        </w:tc>
      </w:tr>
      <w:tr w:rsidR="00B02402" w:rsidRPr="008B197F" w:rsidTr="00B02402">
        <w:trPr>
          <w:jc w:val="center"/>
        </w:trPr>
        <w:tc>
          <w:tcPr>
            <w:tcW w:w="59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4</w:t>
            </w:r>
          </w:p>
        </w:tc>
        <w:tc>
          <w:tcPr>
            <w:tcW w:w="5372"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Перчатки х/б</w:t>
            </w:r>
          </w:p>
        </w:tc>
        <w:tc>
          <w:tcPr>
            <w:tcW w:w="297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упаковок</w:t>
            </w:r>
          </w:p>
        </w:tc>
        <w:tc>
          <w:tcPr>
            <w:tcW w:w="1417"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5</w:t>
            </w:r>
          </w:p>
        </w:tc>
        <w:tc>
          <w:tcPr>
            <w:tcW w:w="1843" w:type="dxa"/>
            <w:tcBorders>
              <w:top w:val="single" w:sz="4" w:space="0" w:color="000000"/>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150</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750</w:t>
            </w:r>
          </w:p>
        </w:tc>
      </w:tr>
      <w:tr w:rsidR="00B02402" w:rsidRPr="008B197F" w:rsidTr="00B02402">
        <w:trPr>
          <w:jc w:val="center"/>
        </w:trPr>
        <w:tc>
          <w:tcPr>
            <w:tcW w:w="592" w:type="dxa"/>
            <w:tcBorders>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5</w:t>
            </w:r>
          </w:p>
        </w:tc>
        <w:tc>
          <w:tcPr>
            <w:tcW w:w="5372"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Маски (защита от краски)</w:t>
            </w:r>
          </w:p>
        </w:tc>
        <w:tc>
          <w:tcPr>
            <w:tcW w:w="297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упаковок</w:t>
            </w:r>
          </w:p>
        </w:tc>
        <w:tc>
          <w:tcPr>
            <w:tcW w:w="141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5</w:t>
            </w:r>
          </w:p>
        </w:tc>
        <w:tc>
          <w:tcPr>
            <w:tcW w:w="1843"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150</w:t>
            </w:r>
          </w:p>
        </w:tc>
        <w:tc>
          <w:tcPr>
            <w:tcW w:w="2389" w:type="dxa"/>
            <w:tcBorders>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750</w:t>
            </w:r>
          </w:p>
        </w:tc>
      </w:tr>
      <w:tr w:rsidR="00B02402" w:rsidRPr="008B197F" w:rsidTr="00B02402">
        <w:trPr>
          <w:jc w:val="center"/>
        </w:trPr>
        <w:tc>
          <w:tcPr>
            <w:tcW w:w="592" w:type="dxa"/>
            <w:tcBorders>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6</w:t>
            </w:r>
          </w:p>
        </w:tc>
        <w:tc>
          <w:tcPr>
            <w:tcW w:w="5372"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 xml:space="preserve">Создание специализированной тематической группы (страницы) в социальной сети </w:t>
            </w:r>
            <w:proofErr w:type="spellStart"/>
            <w:r w:rsidRPr="008B197F">
              <w:rPr>
                <w:rFonts w:ascii="Times New Roman" w:eastAsia="Calibri" w:hAnsi="Times New Roman" w:cs="Times New Roman"/>
                <w:sz w:val="24"/>
                <w:szCs w:val="24"/>
                <w:lang w:val="en-US"/>
              </w:rPr>
              <w:t>vk</w:t>
            </w:r>
            <w:proofErr w:type="spellEnd"/>
            <w:r w:rsidRPr="008B197F">
              <w:rPr>
                <w:rFonts w:ascii="Times New Roman" w:eastAsia="Calibri" w:hAnsi="Times New Roman" w:cs="Times New Roman"/>
                <w:sz w:val="24"/>
                <w:szCs w:val="24"/>
              </w:rPr>
              <w:t>.</w:t>
            </w:r>
            <w:r w:rsidRPr="008B197F">
              <w:rPr>
                <w:rFonts w:ascii="Times New Roman" w:eastAsia="Calibri" w:hAnsi="Times New Roman" w:cs="Times New Roman"/>
                <w:sz w:val="24"/>
                <w:szCs w:val="24"/>
                <w:lang w:val="en-US"/>
              </w:rPr>
              <w:t>com</w:t>
            </w:r>
            <w:r w:rsidRPr="008B197F">
              <w:rPr>
                <w:rFonts w:ascii="Times New Roman" w:eastAsia="Calibri" w:hAnsi="Times New Roman" w:cs="Times New Roman"/>
                <w:sz w:val="24"/>
                <w:szCs w:val="24"/>
              </w:rPr>
              <w:t xml:space="preserve">веб-дизайнером в индивидуально-творческом стиле (собственное меню и </w:t>
            </w:r>
            <w:proofErr w:type="spellStart"/>
            <w:r w:rsidRPr="008B197F">
              <w:rPr>
                <w:rFonts w:ascii="Times New Roman" w:eastAsia="Calibri" w:hAnsi="Times New Roman" w:cs="Times New Roman"/>
                <w:sz w:val="24"/>
                <w:szCs w:val="24"/>
              </w:rPr>
              <w:t>виджеты</w:t>
            </w:r>
            <w:proofErr w:type="spellEnd"/>
            <w:r w:rsidRPr="008B197F">
              <w:rPr>
                <w:rFonts w:ascii="Times New Roman" w:eastAsia="Calibri" w:hAnsi="Times New Roman" w:cs="Times New Roman"/>
                <w:sz w:val="24"/>
                <w:szCs w:val="24"/>
              </w:rPr>
              <w:t>)</w:t>
            </w:r>
          </w:p>
        </w:tc>
        <w:tc>
          <w:tcPr>
            <w:tcW w:w="297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человек</w:t>
            </w:r>
          </w:p>
        </w:tc>
        <w:tc>
          <w:tcPr>
            <w:tcW w:w="141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1</w:t>
            </w:r>
          </w:p>
        </w:tc>
        <w:tc>
          <w:tcPr>
            <w:tcW w:w="1843"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3500</w:t>
            </w:r>
          </w:p>
        </w:tc>
        <w:tc>
          <w:tcPr>
            <w:tcW w:w="2389" w:type="dxa"/>
            <w:tcBorders>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3500</w:t>
            </w:r>
          </w:p>
        </w:tc>
      </w:tr>
      <w:tr w:rsidR="00B02402" w:rsidRPr="008B197F" w:rsidTr="00B02402">
        <w:trPr>
          <w:jc w:val="center"/>
        </w:trPr>
        <w:tc>
          <w:tcPr>
            <w:tcW w:w="592" w:type="dxa"/>
            <w:tcBorders>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7</w:t>
            </w:r>
          </w:p>
        </w:tc>
        <w:tc>
          <w:tcPr>
            <w:tcW w:w="5372"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ГСМ (поездка за сырьем и т. п.)</w:t>
            </w:r>
          </w:p>
        </w:tc>
        <w:tc>
          <w:tcPr>
            <w:tcW w:w="297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литров</w:t>
            </w:r>
          </w:p>
        </w:tc>
        <w:tc>
          <w:tcPr>
            <w:tcW w:w="141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25</w:t>
            </w:r>
          </w:p>
        </w:tc>
        <w:tc>
          <w:tcPr>
            <w:tcW w:w="1843"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40</w:t>
            </w:r>
          </w:p>
        </w:tc>
        <w:tc>
          <w:tcPr>
            <w:tcW w:w="2389" w:type="dxa"/>
            <w:tcBorders>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1000</w:t>
            </w:r>
          </w:p>
        </w:tc>
      </w:tr>
      <w:tr w:rsidR="00B02402" w:rsidRPr="008B197F" w:rsidTr="00B02402">
        <w:trPr>
          <w:jc w:val="center"/>
        </w:trPr>
        <w:tc>
          <w:tcPr>
            <w:tcW w:w="592" w:type="dxa"/>
            <w:tcBorders>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8</w:t>
            </w:r>
          </w:p>
        </w:tc>
        <w:tc>
          <w:tcPr>
            <w:tcW w:w="5372"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Художник-</w:t>
            </w:r>
            <w:proofErr w:type="spellStart"/>
            <w:r w:rsidRPr="008B197F">
              <w:rPr>
                <w:rFonts w:ascii="Times New Roman" w:eastAsia="Calibri" w:hAnsi="Times New Roman" w:cs="Times New Roman"/>
                <w:sz w:val="24"/>
                <w:szCs w:val="24"/>
              </w:rPr>
              <w:t>покрасчик</w:t>
            </w:r>
            <w:proofErr w:type="spellEnd"/>
            <w:r w:rsidRPr="008B197F">
              <w:rPr>
                <w:rFonts w:ascii="Times New Roman" w:eastAsia="Calibri" w:hAnsi="Times New Roman" w:cs="Times New Roman"/>
                <w:sz w:val="24"/>
                <w:szCs w:val="24"/>
              </w:rPr>
              <w:t xml:space="preserve"> (обязательно из числа студентов), оплата за всю работу в целом (за реализацию проекта по корпусам ТГУ)</w:t>
            </w:r>
          </w:p>
        </w:tc>
        <w:tc>
          <w:tcPr>
            <w:tcW w:w="297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Человек</w:t>
            </w:r>
          </w:p>
        </w:tc>
        <w:tc>
          <w:tcPr>
            <w:tcW w:w="141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2</w:t>
            </w:r>
          </w:p>
        </w:tc>
        <w:tc>
          <w:tcPr>
            <w:tcW w:w="1843"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r w:rsidRPr="008B197F">
              <w:rPr>
                <w:rFonts w:ascii="Times New Roman" w:eastAsia="Calibri" w:hAnsi="Times New Roman" w:cs="Times New Roman"/>
                <w:sz w:val="24"/>
                <w:szCs w:val="24"/>
              </w:rPr>
              <w:t>4000</w:t>
            </w:r>
          </w:p>
        </w:tc>
        <w:tc>
          <w:tcPr>
            <w:tcW w:w="2389" w:type="dxa"/>
            <w:tcBorders>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8000</w:t>
            </w:r>
          </w:p>
        </w:tc>
      </w:tr>
      <w:tr w:rsidR="00B02402" w:rsidRPr="008B197F" w:rsidTr="00B02402">
        <w:trPr>
          <w:jc w:val="center"/>
        </w:trPr>
        <w:tc>
          <w:tcPr>
            <w:tcW w:w="592" w:type="dxa"/>
            <w:tcBorders>
              <w:left w:val="single" w:sz="4" w:space="0" w:color="000000"/>
              <w:bottom w:val="single" w:sz="4" w:space="0" w:color="000000"/>
            </w:tcBorders>
            <w:shd w:val="clear" w:color="auto" w:fill="auto"/>
          </w:tcPr>
          <w:p w:rsidR="00B02402" w:rsidRPr="008B197F" w:rsidRDefault="00B02402" w:rsidP="00B213E2">
            <w:pPr>
              <w:spacing w:after="0" w:line="240" w:lineRule="auto"/>
              <w:rPr>
                <w:rFonts w:ascii="Times New Roman" w:eastAsia="Calibri" w:hAnsi="Times New Roman" w:cs="Times New Roman"/>
                <w:sz w:val="24"/>
                <w:szCs w:val="24"/>
              </w:rPr>
            </w:pPr>
          </w:p>
        </w:tc>
        <w:tc>
          <w:tcPr>
            <w:tcW w:w="5372"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rPr>
                <w:rFonts w:ascii="Times New Roman" w:eastAsia="Calibri" w:hAnsi="Times New Roman" w:cs="Times New Roman"/>
                <w:sz w:val="24"/>
                <w:szCs w:val="24"/>
              </w:rPr>
            </w:pPr>
            <w:r w:rsidRPr="008B197F">
              <w:rPr>
                <w:rFonts w:ascii="Times New Roman" w:eastAsia="Calibri" w:hAnsi="Times New Roman" w:cs="Times New Roman"/>
                <w:sz w:val="24"/>
                <w:szCs w:val="24"/>
              </w:rPr>
              <w:t>ИТОГО:</w:t>
            </w:r>
          </w:p>
        </w:tc>
        <w:tc>
          <w:tcPr>
            <w:tcW w:w="297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p>
        </w:tc>
        <w:tc>
          <w:tcPr>
            <w:tcW w:w="1417"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p>
        </w:tc>
        <w:tc>
          <w:tcPr>
            <w:tcW w:w="1843" w:type="dxa"/>
            <w:tcBorders>
              <w:left w:val="single" w:sz="4" w:space="0" w:color="000000"/>
              <w:bottom w:val="single" w:sz="4" w:space="0" w:color="000000"/>
            </w:tcBorders>
            <w:shd w:val="clear" w:color="auto" w:fill="auto"/>
          </w:tcPr>
          <w:p w:rsidR="00B02402" w:rsidRPr="008B197F" w:rsidRDefault="00B02402" w:rsidP="00B213E2">
            <w:pPr>
              <w:snapToGrid w:val="0"/>
              <w:spacing w:after="0" w:line="240" w:lineRule="auto"/>
              <w:jc w:val="center"/>
              <w:rPr>
                <w:rFonts w:ascii="Times New Roman" w:eastAsia="Calibri" w:hAnsi="Times New Roman" w:cs="Times New Roman"/>
                <w:sz w:val="24"/>
                <w:szCs w:val="24"/>
              </w:rPr>
            </w:pPr>
          </w:p>
        </w:tc>
        <w:tc>
          <w:tcPr>
            <w:tcW w:w="2389" w:type="dxa"/>
            <w:tcBorders>
              <w:left w:val="single" w:sz="4" w:space="0" w:color="000000"/>
              <w:bottom w:val="single" w:sz="4" w:space="0" w:color="000000"/>
              <w:right w:val="single" w:sz="4" w:space="0" w:color="000000"/>
            </w:tcBorders>
            <w:shd w:val="clear" w:color="auto" w:fill="auto"/>
          </w:tcPr>
          <w:p w:rsidR="00B02402" w:rsidRPr="008B197F" w:rsidRDefault="00B02402" w:rsidP="00B213E2">
            <w:pPr>
              <w:snapToGrid w:val="0"/>
              <w:spacing w:after="0" w:line="240" w:lineRule="auto"/>
              <w:jc w:val="center"/>
              <w:rPr>
                <w:sz w:val="24"/>
                <w:szCs w:val="24"/>
              </w:rPr>
            </w:pPr>
            <w:r w:rsidRPr="008B197F">
              <w:rPr>
                <w:rFonts w:ascii="Times New Roman" w:eastAsia="Calibri" w:hAnsi="Times New Roman" w:cs="Times New Roman"/>
                <w:sz w:val="24"/>
                <w:szCs w:val="24"/>
              </w:rPr>
              <w:t>25 500,00 руб.</w:t>
            </w:r>
          </w:p>
        </w:tc>
      </w:tr>
    </w:tbl>
    <w:p w:rsidR="00B02402" w:rsidRPr="008B197F" w:rsidRDefault="00B02402" w:rsidP="00B213E2">
      <w:pPr>
        <w:spacing w:after="0" w:line="240" w:lineRule="auto"/>
        <w:jc w:val="center"/>
        <w:rPr>
          <w:rFonts w:ascii="Times New Roman" w:eastAsia="Calibri" w:hAnsi="Times New Roman" w:cs="Times New Roman"/>
          <w:sz w:val="24"/>
          <w:szCs w:val="24"/>
        </w:rPr>
      </w:pPr>
    </w:p>
    <w:p w:rsidR="00B02402" w:rsidRPr="008B197F" w:rsidRDefault="00B02402" w:rsidP="00B213E2">
      <w:pPr>
        <w:spacing w:after="0" w:line="240" w:lineRule="auto"/>
        <w:ind w:firstLine="709"/>
        <w:jc w:val="center"/>
        <w:rPr>
          <w:rFonts w:ascii="Times New Roman" w:eastAsia="Calibri" w:hAnsi="Times New Roman" w:cs="Times New Roman"/>
          <w:sz w:val="24"/>
          <w:szCs w:val="24"/>
        </w:rPr>
        <w:sectPr w:rsidR="00B02402" w:rsidRPr="008B197F" w:rsidSect="00B02402">
          <w:pgSz w:w="16838" w:h="11906" w:orient="landscape"/>
          <w:pgMar w:top="567" w:right="567" w:bottom="567" w:left="567" w:header="720" w:footer="720" w:gutter="0"/>
          <w:cols w:space="720"/>
          <w:docGrid w:linePitch="600" w:charSpace="36864"/>
        </w:sectPr>
      </w:pPr>
      <w:r w:rsidRPr="008B197F">
        <w:rPr>
          <w:rFonts w:ascii="Times New Roman" w:eastAsia="Calibri" w:hAnsi="Times New Roman" w:cs="Times New Roman"/>
          <w:b/>
          <w:bCs/>
          <w:i/>
          <w:sz w:val="24"/>
          <w:szCs w:val="24"/>
        </w:rPr>
        <w:t>*Вышеизложенная смета актуальна для старта проекта и реализации (пока) для дорог, прилежащих к Тольяттинскому Государственному Университету. Я считаю, что этого будет достаточно, чтобы в дальнейшем вывести проект на уровень города и региона в целом, главное начать, а для этого нужен небольшой толчок, преимущественно — финансовый, так как этот небольшой шаг может воодушевить к созданию реально грандиозного проекта, который изменит привычное представление о дорогах Тольятти. А первый этап проекта, который вы профинансируете — будет служить отличным примером выполнения нашей работы(все отчеты будем выкладывать на официальные ресурсы заказчиков и в свою группу ВК).Это послужит стартом интересного проекта, способствующего украшению серого асфальта до</w:t>
      </w:r>
      <w:bookmarkStart w:id="0" w:name="_GoBack"/>
      <w:bookmarkEnd w:id="0"/>
      <w:r w:rsidRPr="008B197F">
        <w:rPr>
          <w:rFonts w:ascii="Times New Roman" w:eastAsia="Calibri" w:hAnsi="Times New Roman" w:cs="Times New Roman"/>
          <w:b/>
          <w:bCs/>
          <w:i/>
          <w:sz w:val="24"/>
          <w:szCs w:val="24"/>
        </w:rPr>
        <w:t>рог города, безо</w:t>
      </w:r>
      <w:r w:rsidR="00E450C4" w:rsidRPr="008B197F">
        <w:rPr>
          <w:rFonts w:ascii="Times New Roman" w:eastAsia="Calibri" w:hAnsi="Times New Roman" w:cs="Times New Roman"/>
          <w:b/>
          <w:bCs/>
          <w:i/>
          <w:sz w:val="24"/>
          <w:szCs w:val="24"/>
        </w:rPr>
        <w:t>пасности и соблюдения правил ПД</w:t>
      </w:r>
    </w:p>
    <w:p w:rsidR="00C50170" w:rsidRPr="00D021EC" w:rsidRDefault="00C50170" w:rsidP="00E450C4">
      <w:pPr>
        <w:spacing w:after="0" w:line="240" w:lineRule="auto"/>
        <w:rPr>
          <w:rFonts w:ascii="Times New Roman" w:eastAsia="Calibri" w:hAnsi="Times New Roman" w:cs="Times New Roman"/>
          <w:sz w:val="28"/>
          <w:szCs w:val="28"/>
        </w:rPr>
      </w:pPr>
    </w:p>
    <w:sectPr w:rsidR="00C50170" w:rsidRPr="00D021EC" w:rsidSect="000A45BB">
      <w:pgSz w:w="11906" w:h="16838"/>
      <w:pgMar w:top="567" w:right="567" w:bottom="567" w:left="56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B"/>
    <w:rsid w:val="00085606"/>
    <w:rsid w:val="000A45BB"/>
    <w:rsid w:val="006E649A"/>
    <w:rsid w:val="008B197F"/>
    <w:rsid w:val="00A12FD6"/>
    <w:rsid w:val="00B02402"/>
    <w:rsid w:val="00B213E2"/>
    <w:rsid w:val="00B369A8"/>
    <w:rsid w:val="00C433CC"/>
    <w:rsid w:val="00C50170"/>
    <w:rsid w:val="00D021EC"/>
    <w:rsid w:val="00DB2457"/>
    <w:rsid w:val="00DF1695"/>
    <w:rsid w:val="00E450C4"/>
    <w:rsid w:val="00EA7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62ABD2"/>
  <w15:docId w15:val="{0C6CFD16-EDF9-4DFA-B847-9D533B16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3CC"/>
    <w:pPr>
      <w:suppressAutoHyphens/>
      <w:spacing w:after="200" w:line="276" w:lineRule="auto"/>
    </w:pPr>
    <w:rPr>
      <w:rFonts w:ascii="Calibri" w:eastAsia="SimSun" w:hAnsi="Calibri" w:cs="font237"/>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433CC"/>
    <w:rPr>
      <w:rFonts w:ascii="Times New Roman" w:eastAsia="Calibri" w:hAnsi="Times New Roman" w:cs="Times New Roman"/>
      <w:sz w:val="24"/>
      <w:szCs w:val="24"/>
    </w:rPr>
  </w:style>
  <w:style w:type="character" w:customStyle="1" w:styleId="WW8Num1z1">
    <w:name w:val="WW8Num1z1"/>
    <w:rsid w:val="00C433CC"/>
  </w:style>
  <w:style w:type="character" w:customStyle="1" w:styleId="WW8Num1z2">
    <w:name w:val="WW8Num1z2"/>
    <w:rsid w:val="00C433CC"/>
  </w:style>
  <w:style w:type="character" w:customStyle="1" w:styleId="WW8Num1z3">
    <w:name w:val="WW8Num1z3"/>
    <w:rsid w:val="00C433CC"/>
  </w:style>
  <w:style w:type="character" w:customStyle="1" w:styleId="WW8Num1z4">
    <w:name w:val="WW8Num1z4"/>
    <w:rsid w:val="00C433CC"/>
  </w:style>
  <w:style w:type="character" w:customStyle="1" w:styleId="WW8Num1z5">
    <w:name w:val="WW8Num1z5"/>
    <w:rsid w:val="00C433CC"/>
  </w:style>
  <w:style w:type="character" w:customStyle="1" w:styleId="WW8Num1z6">
    <w:name w:val="WW8Num1z6"/>
    <w:rsid w:val="00C433CC"/>
  </w:style>
  <w:style w:type="character" w:customStyle="1" w:styleId="WW8Num1z7">
    <w:name w:val="WW8Num1z7"/>
    <w:rsid w:val="00C433CC"/>
  </w:style>
  <w:style w:type="character" w:customStyle="1" w:styleId="WW8Num1z8">
    <w:name w:val="WW8Num1z8"/>
    <w:rsid w:val="00C433CC"/>
  </w:style>
  <w:style w:type="character" w:customStyle="1" w:styleId="WW8Num2z0">
    <w:name w:val="WW8Num2z0"/>
    <w:rsid w:val="00C433CC"/>
  </w:style>
  <w:style w:type="character" w:customStyle="1" w:styleId="WW8Num2z1">
    <w:name w:val="WW8Num2z1"/>
    <w:rsid w:val="00C433CC"/>
  </w:style>
  <w:style w:type="character" w:customStyle="1" w:styleId="WW8Num2z2">
    <w:name w:val="WW8Num2z2"/>
    <w:rsid w:val="00C433CC"/>
  </w:style>
  <w:style w:type="character" w:customStyle="1" w:styleId="WW8Num2z3">
    <w:name w:val="WW8Num2z3"/>
    <w:rsid w:val="00C433CC"/>
  </w:style>
  <w:style w:type="character" w:customStyle="1" w:styleId="WW8Num2z4">
    <w:name w:val="WW8Num2z4"/>
    <w:rsid w:val="00C433CC"/>
  </w:style>
  <w:style w:type="character" w:customStyle="1" w:styleId="WW8Num2z5">
    <w:name w:val="WW8Num2z5"/>
    <w:rsid w:val="00C433CC"/>
  </w:style>
  <w:style w:type="character" w:customStyle="1" w:styleId="WW8Num2z6">
    <w:name w:val="WW8Num2z6"/>
    <w:rsid w:val="00C433CC"/>
  </w:style>
  <w:style w:type="character" w:customStyle="1" w:styleId="WW8Num2z7">
    <w:name w:val="WW8Num2z7"/>
    <w:rsid w:val="00C433CC"/>
  </w:style>
  <w:style w:type="character" w:customStyle="1" w:styleId="WW8Num2z8">
    <w:name w:val="WW8Num2z8"/>
    <w:rsid w:val="00C433CC"/>
  </w:style>
  <w:style w:type="character" w:customStyle="1" w:styleId="1">
    <w:name w:val="Основной шрифт абзаца1"/>
    <w:rsid w:val="00C433CC"/>
  </w:style>
  <w:style w:type="character" w:customStyle="1" w:styleId="2">
    <w:name w:val="Основной шрифт абзаца2"/>
    <w:rsid w:val="00C433CC"/>
  </w:style>
  <w:style w:type="character" w:customStyle="1" w:styleId="a3">
    <w:name w:val="Текст выноски Знак"/>
    <w:basedOn w:val="2"/>
    <w:rsid w:val="00C433CC"/>
    <w:rPr>
      <w:rFonts w:ascii="Tahoma" w:hAnsi="Tahoma" w:cs="Tahoma"/>
      <w:sz w:val="16"/>
      <w:szCs w:val="16"/>
    </w:rPr>
  </w:style>
  <w:style w:type="character" w:styleId="a4">
    <w:name w:val="Hyperlink"/>
    <w:basedOn w:val="2"/>
    <w:rsid w:val="00C433CC"/>
    <w:rPr>
      <w:color w:val="0000FF"/>
      <w:u w:val="single"/>
    </w:rPr>
  </w:style>
  <w:style w:type="character" w:customStyle="1" w:styleId="ListLabel1">
    <w:name w:val="ListLabel 1"/>
    <w:rsid w:val="00C433CC"/>
    <w:rPr>
      <w:b w:val="0"/>
    </w:rPr>
  </w:style>
  <w:style w:type="character" w:customStyle="1" w:styleId="ListLabel2">
    <w:name w:val="ListLabel 2"/>
    <w:rsid w:val="00C433CC"/>
    <w:rPr>
      <w:rFonts w:cs="Courier New"/>
    </w:rPr>
  </w:style>
  <w:style w:type="character" w:customStyle="1" w:styleId="a5">
    <w:name w:val="Символ нумерации"/>
    <w:rsid w:val="00C433CC"/>
  </w:style>
  <w:style w:type="paragraph" w:customStyle="1" w:styleId="10">
    <w:name w:val="Заголовок1"/>
    <w:basedOn w:val="a"/>
    <w:next w:val="a6"/>
    <w:rsid w:val="00C433CC"/>
    <w:pPr>
      <w:keepNext/>
      <w:spacing w:before="240" w:after="120"/>
    </w:pPr>
    <w:rPr>
      <w:rFonts w:ascii="Arial" w:eastAsia="Microsoft YaHei" w:hAnsi="Arial" w:cs="Mangal"/>
      <w:sz w:val="28"/>
      <w:szCs w:val="28"/>
    </w:rPr>
  </w:style>
  <w:style w:type="paragraph" w:styleId="a6">
    <w:name w:val="Body Text"/>
    <w:basedOn w:val="a"/>
    <w:rsid w:val="00C433CC"/>
    <w:pPr>
      <w:spacing w:after="120"/>
    </w:pPr>
  </w:style>
  <w:style w:type="paragraph" w:styleId="a7">
    <w:name w:val="List"/>
    <w:basedOn w:val="a6"/>
    <w:rsid w:val="00C433CC"/>
    <w:rPr>
      <w:rFonts w:cs="Mangal"/>
    </w:rPr>
  </w:style>
  <w:style w:type="paragraph" w:customStyle="1" w:styleId="20">
    <w:name w:val="Название2"/>
    <w:basedOn w:val="a"/>
    <w:rsid w:val="00C433CC"/>
    <w:pPr>
      <w:suppressLineNumbers/>
      <w:spacing w:before="120" w:after="120"/>
    </w:pPr>
    <w:rPr>
      <w:rFonts w:cs="Mangal"/>
      <w:i/>
      <w:iCs/>
      <w:sz w:val="24"/>
      <w:szCs w:val="24"/>
    </w:rPr>
  </w:style>
  <w:style w:type="paragraph" w:customStyle="1" w:styleId="21">
    <w:name w:val="Указатель2"/>
    <w:basedOn w:val="a"/>
    <w:rsid w:val="00C433CC"/>
    <w:pPr>
      <w:suppressLineNumbers/>
    </w:pPr>
    <w:rPr>
      <w:rFonts w:cs="Mangal"/>
    </w:rPr>
  </w:style>
  <w:style w:type="paragraph" w:customStyle="1" w:styleId="11">
    <w:name w:val="Название1"/>
    <w:basedOn w:val="a"/>
    <w:rsid w:val="00C433CC"/>
    <w:pPr>
      <w:suppressLineNumbers/>
      <w:spacing w:before="120" w:after="120"/>
    </w:pPr>
    <w:rPr>
      <w:rFonts w:cs="Mangal"/>
      <w:i/>
      <w:iCs/>
      <w:sz w:val="24"/>
      <w:szCs w:val="24"/>
    </w:rPr>
  </w:style>
  <w:style w:type="paragraph" w:customStyle="1" w:styleId="12">
    <w:name w:val="Указатель1"/>
    <w:basedOn w:val="a"/>
    <w:rsid w:val="00C433CC"/>
    <w:pPr>
      <w:suppressLineNumbers/>
    </w:pPr>
    <w:rPr>
      <w:rFonts w:cs="Mangal"/>
    </w:rPr>
  </w:style>
  <w:style w:type="paragraph" w:customStyle="1" w:styleId="13">
    <w:name w:val="Текст выноски1"/>
    <w:basedOn w:val="a"/>
    <w:rsid w:val="00C433CC"/>
    <w:pPr>
      <w:spacing w:after="0" w:line="100" w:lineRule="atLeast"/>
    </w:pPr>
    <w:rPr>
      <w:rFonts w:ascii="Tahoma" w:hAnsi="Tahoma" w:cs="Tahoma"/>
      <w:sz w:val="16"/>
      <w:szCs w:val="16"/>
    </w:rPr>
  </w:style>
  <w:style w:type="paragraph" w:customStyle="1" w:styleId="a8">
    <w:name w:val="Содержимое таблицы"/>
    <w:basedOn w:val="a"/>
    <w:rsid w:val="00C433CC"/>
    <w:pPr>
      <w:suppressLineNumbers/>
    </w:pPr>
  </w:style>
  <w:style w:type="paragraph" w:customStyle="1" w:styleId="a9">
    <w:name w:val="Заголовок таблицы"/>
    <w:basedOn w:val="a8"/>
    <w:rsid w:val="00C433C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пку</dc:creator>
  <cp:lastModifiedBy>Профи-1</cp:lastModifiedBy>
  <cp:revision>3</cp:revision>
  <cp:lastPrinted>1900-12-31T20:00:00Z</cp:lastPrinted>
  <dcterms:created xsi:type="dcterms:W3CDTF">2020-11-26T21:07:00Z</dcterms:created>
  <dcterms:modified xsi:type="dcterms:W3CDTF">2020-11-26T21:07:00Z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